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400050" cy="571500"/>
            <wp:effectExtent b="0" l="0" r="0" t="0"/>
            <wp:docPr descr="gerb" id="2" name="image1.png"/>
            <a:graphic>
              <a:graphicData uri="http://schemas.openxmlformats.org/drawingml/2006/picture">
                <pic:pic>
                  <pic:nvPicPr>
                    <pic:cNvPr descr="gerb" id="0" name="image1.png"/>
                    <pic:cNvPicPr preferRelativeResize="0"/>
                  </pic:nvPicPr>
                  <pic:blipFill>
                    <a:blip r:embed="rId7"/>
                    <a:srcRect b="0" l="0" r="0" t="0"/>
                    <a:stretch>
                      <a:fillRect/>
                    </a:stretch>
                  </pic:blipFill>
                  <pic:spPr>
                    <a:xfrm>
                      <a:off x="0" y="0"/>
                      <a:ext cx="40005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МАРГАНЕЦЬКА МІСЬКА РАДА</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НІКОПОЛЬСЬКОГО РАЙОНУ</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ДНІПРОПЕТРОВСЬКОЇ ОБЛАСТІ</w:t>
      </w:r>
    </w:p>
    <w:p w:rsidR="00000000" w:rsidDel="00000000" w:rsidP="00000000" w:rsidRDefault="00000000" w:rsidRPr="00000000" w14:paraId="00000005">
      <w:pPr>
        <w:jc w:val="center"/>
        <w:rPr>
          <w:sz w:val="28"/>
          <w:szCs w:val="28"/>
        </w:rPr>
      </w:pPr>
      <w:r w:rsidDel="00000000" w:rsidR="00000000" w:rsidRPr="00000000">
        <w:rPr>
          <w:b w:val="1"/>
          <w:smallCaps w:val="1"/>
          <w:sz w:val="28"/>
          <w:szCs w:val="28"/>
          <w:rtl w:val="0"/>
        </w:rPr>
        <w:t xml:space="preserve">VIIІ </w:t>
      </w:r>
      <w:r w:rsidDel="00000000" w:rsidR="00000000" w:rsidRPr="00000000">
        <w:rPr>
          <w:b w:val="1"/>
          <w:sz w:val="28"/>
          <w:szCs w:val="28"/>
          <w:rtl w:val="0"/>
        </w:rPr>
        <w:t xml:space="preserve">скликання</w:t>
      </w:r>
      <w:r w:rsidDel="00000000" w:rsidR="00000000" w:rsidRPr="00000000">
        <w:rPr>
          <w:rtl w:val="0"/>
        </w:rPr>
      </w:r>
    </w:p>
    <w:p w:rsidR="00000000" w:rsidDel="00000000" w:rsidP="00000000" w:rsidRDefault="00000000" w:rsidRPr="00000000" w14:paraId="00000006">
      <w:pPr>
        <w:jc w:val="center"/>
        <w:rPr>
          <w:b w:val="1"/>
          <w:sz w:val="4"/>
          <w:szCs w:val="4"/>
        </w:rPr>
      </w:pPr>
      <w:r w:rsidDel="00000000" w:rsidR="00000000" w:rsidRPr="00000000">
        <w:rPr>
          <w:smallCaps w:val="1"/>
          <w:sz w:val="28"/>
          <w:szCs w:val="28"/>
          <w:rtl w:val="0"/>
        </w:rPr>
        <w:t xml:space="preserve">_____ </w:t>
      </w:r>
      <w:r w:rsidDel="00000000" w:rsidR="00000000" w:rsidRPr="00000000">
        <w:rPr>
          <w:b w:val="1"/>
          <w:sz w:val="28"/>
          <w:szCs w:val="28"/>
          <w:rtl w:val="0"/>
        </w:rPr>
        <w:t xml:space="preserve">сесія</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 І Ш Е Н Н Я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jc w:val="center"/>
        <w:rPr>
          <w:b w:val="1"/>
          <w:sz w:val="28"/>
          <w:szCs w:val="28"/>
        </w:rPr>
      </w:pPr>
      <w:r w:rsidDel="00000000" w:rsidR="00000000" w:rsidRPr="00000000">
        <w:rPr>
          <w:sz w:val="28"/>
          <w:szCs w:val="28"/>
          <w:rtl w:val="0"/>
        </w:rPr>
        <w:t xml:space="preserve">_______________ 2022 року   м. Марганець      № _________ - _____/VIIІ</w:t>
      </w:r>
      <w:r w:rsidDel="00000000" w:rsidR="00000000" w:rsidRPr="00000000">
        <w:rPr>
          <w:b w:val="1"/>
          <w:sz w:val="28"/>
          <w:szCs w:val="28"/>
          <w:rtl w:val="0"/>
        </w:rPr>
        <w:t xml:space="preserve"> </w:t>
      </w:r>
    </w:p>
    <w:p w:rsidR="00000000" w:rsidDel="00000000" w:rsidP="00000000" w:rsidRDefault="00000000" w:rsidRPr="00000000" w14:paraId="0000000B">
      <w:pPr>
        <w:ind w:left="-284" w:hanging="709"/>
        <w:rPr>
          <w:sz w:val="28"/>
          <w:szCs w:val="28"/>
        </w:rPr>
      </w:pPr>
      <w:r w:rsidDel="00000000" w:rsidR="00000000" w:rsidRPr="00000000">
        <w:rPr>
          <w:rtl w:val="0"/>
        </w:rPr>
      </w:r>
    </w:p>
    <w:p w:rsidR="00000000" w:rsidDel="00000000" w:rsidP="00000000" w:rsidRDefault="00000000" w:rsidRPr="00000000" w14:paraId="0000000C">
      <w:pPr>
        <w:ind w:left="-284" w:hanging="709"/>
        <w:rPr>
          <w:sz w:val="28"/>
          <w:szCs w:val="28"/>
        </w:rPr>
      </w:pPr>
      <w:r w:rsidDel="00000000" w:rsidR="00000000" w:rsidRPr="00000000">
        <w:rPr>
          <w:rtl w:val="0"/>
        </w:rPr>
      </w:r>
    </w:p>
    <w:p w:rsidR="00000000" w:rsidDel="00000000" w:rsidP="00000000" w:rsidRDefault="00000000" w:rsidRPr="00000000" w14:paraId="0000000D">
      <w:pPr>
        <w:ind w:left="-284" w:hanging="709"/>
        <w:rPr>
          <w:i w:val="1"/>
          <w:sz w:val="28"/>
          <w:szCs w:val="28"/>
        </w:rPr>
      </w:pPr>
      <w:r w:rsidDel="00000000" w:rsidR="00000000" w:rsidRPr="00000000">
        <w:rPr>
          <w:sz w:val="28"/>
          <w:szCs w:val="28"/>
          <w:rtl w:val="0"/>
        </w:rPr>
        <w:tab/>
        <w:tab/>
      </w:r>
      <w:r w:rsidDel="00000000" w:rsidR="00000000" w:rsidRPr="00000000">
        <w:rPr>
          <w:i w:val="1"/>
          <w:sz w:val="28"/>
          <w:szCs w:val="28"/>
          <w:rtl w:val="0"/>
        </w:rPr>
        <w:t xml:space="preserve">Про затвердження технічної документації</w:t>
      </w:r>
    </w:p>
    <w:p w:rsidR="00000000" w:rsidDel="00000000" w:rsidP="00000000" w:rsidRDefault="00000000" w:rsidRPr="00000000" w14:paraId="0000000E">
      <w:pPr>
        <w:ind w:left="-284" w:hanging="709"/>
        <w:rPr>
          <w:i w:val="1"/>
          <w:sz w:val="28"/>
          <w:szCs w:val="28"/>
        </w:rPr>
      </w:pPr>
      <w:r w:rsidDel="00000000" w:rsidR="00000000" w:rsidRPr="00000000">
        <w:rPr>
          <w:i w:val="1"/>
          <w:sz w:val="28"/>
          <w:szCs w:val="28"/>
          <w:rtl w:val="0"/>
        </w:rPr>
        <w:t xml:space="preserve">              з виготовлення нормативної грошової оцінки</w:t>
      </w:r>
    </w:p>
    <w:p w:rsidR="00000000" w:rsidDel="00000000" w:rsidP="00000000" w:rsidRDefault="00000000" w:rsidRPr="00000000" w14:paraId="0000000F">
      <w:pPr>
        <w:ind w:left="-284" w:hanging="709"/>
        <w:rPr>
          <w:i w:val="1"/>
          <w:sz w:val="28"/>
          <w:szCs w:val="28"/>
        </w:rPr>
      </w:pPr>
      <w:r w:rsidDel="00000000" w:rsidR="00000000" w:rsidRPr="00000000">
        <w:rPr>
          <w:i w:val="1"/>
          <w:sz w:val="28"/>
          <w:szCs w:val="28"/>
          <w:rtl w:val="0"/>
        </w:rPr>
        <w:t xml:space="preserve">              земель міста Марганця Нікопольського району </w:t>
      </w:r>
    </w:p>
    <w:p w:rsidR="00000000" w:rsidDel="00000000" w:rsidP="00000000" w:rsidRDefault="00000000" w:rsidRPr="00000000" w14:paraId="00000010">
      <w:pPr>
        <w:ind w:left="-284" w:hanging="709"/>
        <w:rPr>
          <w:sz w:val="28"/>
          <w:szCs w:val="28"/>
        </w:rPr>
      </w:pPr>
      <w:r w:rsidDel="00000000" w:rsidR="00000000" w:rsidRPr="00000000">
        <w:rPr>
          <w:i w:val="1"/>
          <w:sz w:val="28"/>
          <w:szCs w:val="28"/>
          <w:rtl w:val="0"/>
        </w:rPr>
        <w:t xml:space="preserve">              Дніпропетровської області</w:t>
      </w:r>
      <w:r w:rsidDel="00000000" w:rsidR="00000000" w:rsidRPr="00000000">
        <w:rPr>
          <w:rtl w:val="0"/>
        </w:rPr>
      </w:r>
    </w:p>
    <w:p w:rsidR="00000000" w:rsidDel="00000000" w:rsidP="00000000" w:rsidRDefault="00000000" w:rsidRPr="00000000" w14:paraId="00000011">
      <w:pPr>
        <w:ind w:left="-284" w:hanging="709"/>
        <w:rPr>
          <w:sz w:val="28"/>
          <w:szCs w:val="28"/>
        </w:rPr>
      </w:pPr>
      <w:r w:rsidDel="00000000" w:rsidR="00000000" w:rsidRPr="00000000">
        <w:rPr>
          <w:rtl w:val="0"/>
        </w:rPr>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ind w:firstLine="708"/>
        <w:jc w:val="both"/>
        <w:rPr>
          <w:sz w:val="28"/>
          <w:szCs w:val="28"/>
        </w:rPr>
      </w:pPr>
      <w:r w:rsidDel="00000000" w:rsidR="00000000" w:rsidRPr="00000000">
        <w:rPr>
          <w:sz w:val="28"/>
          <w:szCs w:val="28"/>
          <w:rtl w:val="0"/>
        </w:rPr>
        <w:t xml:space="preserve">Розглянувши технічну документацію з нормативної грошової оцінки земель міста Марганця Нікопольського району Дніпропетровської області, розроблену ТОВ «Інститут Ефективних Технологій - Сателіт», з метою проведення професійної оціночної діяльності у сфері оцінки земель, регулювання відносин, пов’язаних с процесом оцінки земель, забезпечення проведення нормативної грошової оцінки земель міста Марганця Нікопольського району Дніпропетровської області, відповідно до вимог ст. 12, 201 Земельного кодексу України, ст. 13, 15, 18, 23 Закону України «Про оцінку земель», ст. 271, 274, 289 Податкового кодексу України, Закону України </w:t>
      </w:r>
      <w:r w:rsidDel="00000000" w:rsidR="00000000" w:rsidRPr="00000000">
        <w:rPr>
          <w:color w:val="000000"/>
          <w:sz w:val="28"/>
          <w:szCs w:val="28"/>
          <w:highlight w:val="white"/>
          <w:rtl w:val="0"/>
        </w:rPr>
        <w:t xml:space="preserve">від 12.05.2022 № 2259-ІХ</w:t>
      </w:r>
      <w:r w:rsidDel="00000000" w:rsidR="00000000" w:rsidRPr="00000000">
        <w:rPr>
          <w:sz w:val="28"/>
          <w:szCs w:val="28"/>
          <w:rtl w:val="0"/>
        </w:rPr>
        <w:t xml:space="preserve"> «</w:t>
      </w:r>
      <w:r w:rsidDel="00000000" w:rsidR="00000000" w:rsidRPr="00000000">
        <w:rPr>
          <w:color w:val="000000"/>
          <w:sz w:val="28"/>
          <w:szCs w:val="28"/>
          <w:highlight w:val="white"/>
          <w:rtl w:val="0"/>
        </w:rPr>
        <w:t xml:space="preserve">Про внесення змін до деяких законів України щодо функціонування державної служби та місцевого самоврядування у період дії воєнного стану»,</w:t>
      </w:r>
      <w:r w:rsidDel="00000000" w:rsidR="00000000" w:rsidRPr="00000000">
        <w:rPr>
          <w:sz w:val="28"/>
          <w:szCs w:val="28"/>
          <w:rtl w:val="0"/>
        </w:rPr>
        <w:t xml:space="preserve"> постановою Кабінету Міністрів України від 03.11.2021                   № 1147 </w:t>
      </w:r>
      <w:r w:rsidDel="00000000" w:rsidR="00000000" w:rsidRPr="00000000">
        <w:rPr>
          <w:color w:val="000000"/>
          <w:sz w:val="28"/>
          <w:szCs w:val="28"/>
          <w:rtl w:val="0"/>
        </w:rPr>
        <w:t xml:space="preserve">«</w:t>
      </w:r>
      <w:r w:rsidDel="00000000" w:rsidR="00000000" w:rsidRPr="00000000">
        <w:rPr>
          <w:color w:val="000000"/>
          <w:sz w:val="28"/>
          <w:szCs w:val="28"/>
          <w:highlight w:val="white"/>
          <w:rtl w:val="0"/>
        </w:rPr>
        <w:t xml:space="preserve">Про затвердження Методики нормативної грошової оцінки земельних ділянок</w:t>
      </w:r>
      <w:r w:rsidDel="00000000" w:rsidR="00000000" w:rsidRPr="00000000">
        <w:rPr>
          <w:sz w:val="28"/>
          <w:szCs w:val="28"/>
          <w:rtl w:val="0"/>
        </w:rPr>
        <w:t xml:space="preserve">» та керуючись п. 34, ч. 1, ст. 26 Закону України «Про місцеве самоврядування в Україні»,  Марганецька міська рада</w:t>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jc w:val="center"/>
        <w:rPr>
          <w:sz w:val="28"/>
          <w:szCs w:val="28"/>
        </w:rPr>
      </w:pPr>
      <w:r w:rsidDel="00000000" w:rsidR="00000000" w:rsidRPr="00000000">
        <w:rPr>
          <w:sz w:val="28"/>
          <w:szCs w:val="28"/>
          <w:rtl w:val="0"/>
        </w:rPr>
        <w:t xml:space="preserve">ВИРІШИЛА:</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ind w:firstLine="708"/>
        <w:jc w:val="both"/>
        <w:rPr>
          <w:sz w:val="28"/>
          <w:szCs w:val="28"/>
        </w:rPr>
      </w:pPr>
      <w:r w:rsidDel="00000000" w:rsidR="00000000" w:rsidRPr="00000000">
        <w:rPr>
          <w:sz w:val="28"/>
          <w:szCs w:val="28"/>
          <w:rtl w:val="0"/>
        </w:rPr>
        <w:t xml:space="preserve">1. Затвердити технічну документацію з виготовлення нормативної грошової оцінки земель міста Марганця Нікопольського району Дніпропетровської області, розроблену ТОВ «Інститут Ефективних Технологій - Сателіт» (додається).</w:t>
      </w:r>
    </w:p>
    <w:p w:rsidR="00000000" w:rsidDel="00000000" w:rsidP="00000000" w:rsidRDefault="00000000" w:rsidRPr="00000000" w14:paraId="00000018">
      <w:pPr>
        <w:ind w:firstLine="708"/>
        <w:jc w:val="both"/>
        <w:rPr>
          <w:sz w:val="28"/>
          <w:szCs w:val="28"/>
        </w:rPr>
      </w:pPr>
      <w:r w:rsidDel="00000000" w:rsidR="00000000" w:rsidRPr="00000000">
        <w:rPr>
          <w:sz w:val="28"/>
          <w:szCs w:val="28"/>
          <w:rtl w:val="0"/>
        </w:rPr>
        <w:t xml:space="preserve">2. Ввести в дію нормативну грошову оцінку земель міста Марганця Нікопольського району Дніпропетровської області з 01.01.2023 року.</w:t>
      </w:r>
    </w:p>
    <w:p w:rsidR="00000000" w:rsidDel="00000000" w:rsidP="00000000" w:rsidRDefault="00000000" w:rsidRPr="00000000" w14:paraId="00000019">
      <w:pPr>
        <w:ind w:firstLine="708"/>
        <w:jc w:val="both"/>
        <w:rPr>
          <w:sz w:val="28"/>
          <w:szCs w:val="28"/>
        </w:rPr>
      </w:pPr>
      <w:r w:rsidDel="00000000" w:rsidR="00000000" w:rsidRPr="00000000">
        <w:rPr>
          <w:sz w:val="28"/>
          <w:szCs w:val="28"/>
          <w:rtl w:val="0"/>
        </w:rPr>
        <w:t xml:space="preserve">3. Забезпечити застосування нормативної грошової оцінки земель міста Марганцяь Нікопольського району Дніпропетровської області для визначення розміру земельного податку, втрат сільськогосподарського і лісогосподарського виробництва, при укладанні договорів оренди земельних ділянок та при перегляді річної орендної плати за землю в діючих договорах.</w:t>
      </w:r>
    </w:p>
    <w:p w:rsidR="00000000" w:rsidDel="00000000" w:rsidP="00000000" w:rsidRDefault="00000000" w:rsidRPr="00000000" w14:paraId="0000001A">
      <w:pPr>
        <w:jc w:val="both"/>
        <w:rPr>
          <w:sz w:val="28"/>
          <w:szCs w:val="28"/>
        </w:rPr>
      </w:pPr>
      <w:r w:rsidDel="00000000" w:rsidR="00000000" w:rsidRPr="00000000">
        <w:rPr>
          <w:sz w:val="28"/>
          <w:szCs w:val="28"/>
          <w:rtl w:val="0"/>
        </w:rPr>
        <w:t xml:space="preserve">   4. Про прийняте рішення повідомити Головне управління ДПС у Дніпропетровській області та Головне управління Держгеокадастру у Дніпропетровській області.</w:t>
      </w:r>
    </w:p>
    <w:p w:rsidR="00000000" w:rsidDel="00000000" w:rsidP="00000000" w:rsidRDefault="00000000" w:rsidRPr="00000000" w14:paraId="0000001B">
      <w:pPr>
        <w:jc w:val="both"/>
        <w:rPr>
          <w:sz w:val="28"/>
          <w:szCs w:val="28"/>
        </w:rPr>
      </w:pPr>
      <w:r w:rsidDel="00000000" w:rsidR="00000000" w:rsidRPr="00000000">
        <w:rPr>
          <w:sz w:val="28"/>
          <w:szCs w:val="28"/>
          <w:rtl w:val="0"/>
        </w:rPr>
        <w:tab/>
        <w:t xml:space="preserve">5. Рішення міської ради та відповідна технічна документація підлягає оприлюдненню на офіційному сайті Марганецької міської ради відповідно до вимог чинного законодавства України.</w:t>
      </w:r>
    </w:p>
    <w:p w:rsidR="00000000" w:rsidDel="00000000" w:rsidP="00000000" w:rsidRDefault="00000000" w:rsidRPr="00000000" w14:paraId="0000001C">
      <w:pPr>
        <w:ind w:firstLine="708"/>
        <w:jc w:val="both"/>
        <w:rPr>
          <w:sz w:val="28"/>
          <w:szCs w:val="28"/>
        </w:rPr>
      </w:pPr>
      <w:r w:rsidDel="00000000" w:rsidR="00000000" w:rsidRPr="00000000">
        <w:rPr>
          <w:sz w:val="28"/>
          <w:szCs w:val="28"/>
          <w:rtl w:val="0"/>
        </w:rPr>
        <w:t xml:space="preserve">6. Координацію роботи по виконанню рішення покласти на відділ землекористування та екології.</w:t>
      </w:r>
    </w:p>
    <w:p w:rsidR="00000000" w:rsidDel="00000000" w:rsidP="00000000" w:rsidRDefault="00000000" w:rsidRPr="00000000" w14:paraId="0000001D">
      <w:pPr>
        <w:jc w:val="both"/>
        <w:rPr>
          <w:sz w:val="28"/>
          <w:szCs w:val="28"/>
        </w:rPr>
      </w:pPr>
      <w:r w:rsidDel="00000000" w:rsidR="00000000" w:rsidRPr="00000000">
        <w:rPr>
          <w:sz w:val="28"/>
          <w:szCs w:val="28"/>
          <w:rtl w:val="0"/>
        </w:rPr>
        <w:t xml:space="preserve">       7. Контроль за виконанням рішення покласти на заступника міського голови Лук’яненка Р.М., комісію з питань екології, регулювання земельних відносин, будівництва, благоустрою та архітектури (Корогодський І.П.) та комісію з питань планування, соціально-економічного розвитку, бюджету, фінансів та регуляторної політики (Омельченко М.І.).</w:t>
      </w:r>
    </w:p>
    <w:p w:rsidR="00000000" w:rsidDel="00000000" w:rsidP="00000000" w:rsidRDefault="00000000" w:rsidRPr="00000000" w14:paraId="0000001E">
      <w:pPr>
        <w:jc w:val="both"/>
        <w:rPr>
          <w:sz w:val="28"/>
          <w:szCs w:val="28"/>
        </w:rPr>
      </w:pPr>
      <w:r w:rsidDel="00000000" w:rsidR="00000000" w:rsidRPr="00000000">
        <w:rPr>
          <w:rtl w:val="0"/>
        </w:rPr>
      </w:r>
    </w:p>
    <w:p w:rsidR="00000000" w:rsidDel="00000000" w:rsidP="00000000" w:rsidRDefault="00000000" w:rsidRPr="00000000" w14:paraId="0000001F">
      <w:pPr>
        <w:jc w:val="both"/>
        <w:rPr>
          <w:sz w:val="28"/>
          <w:szCs w:val="28"/>
        </w:rPr>
      </w:pPr>
      <w:r w:rsidDel="00000000" w:rsidR="00000000" w:rsidRPr="00000000">
        <w:rPr>
          <w:rtl w:val="0"/>
        </w:rPr>
      </w:r>
    </w:p>
    <w:p w:rsidR="00000000" w:rsidDel="00000000" w:rsidP="00000000" w:rsidRDefault="00000000" w:rsidRPr="00000000" w14:paraId="00000020">
      <w:pPr>
        <w:jc w:val="both"/>
        <w:rPr>
          <w:sz w:val="28"/>
          <w:szCs w:val="28"/>
        </w:rPr>
      </w:pPr>
      <w:r w:rsidDel="00000000" w:rsidR="00000000" w:rsidRPr="00000000">
        <w:rPr>
          <w:rtl w:val="0"/>
        </w:rPr>
      </w:r>
    </w:p>
    <w:p w:rsidR="00000000" w:rsidDel="00000000" w:rsidP="00000000" w:rsidRDefault="00000000" w:rsidRPr="00000000" w14:paraId="00000021">
      <w:pPr>
        <w:rPr>
          <w:color w:val="000000"/>
          <w:sz w:val="28"/>
          <w:szCs w:val="28"/>
        </w:rPr>
      </w:pPr>
      <w:r w:rsidDel="00000000" w:rsidR="00000000" w:rsidRPr="00000000">
        <w:rPr>
          <w:sz w:val="28"/>
          <w:szCs w:val="28"/>
          <w:rtl w:val="0"/>
        </w:rPr>
        <w:t xml:space="preserve"> Міський голова                                                                      Геннадій БОРОВИК</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headerReference r:id="rId8" w:type="default"/>
      <w:pgSz w:h="16838" w:w="11906" w:orient="portrait"/>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проєкт</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A754AA"/>
    <w:rPr>
      <w:lang w:val="uk-UA"/>
    </w:rPr>
  </w:style>
  <w:style w:type="character" w:styleId="a0" w:default="1">
    <w:name w:val="Default Paragraph Font"/>
    <w:semiHidden w:val="1"/>
  </w:style>
  <w:style w:type="table" w:styleId="a1" w:default="1">
    <w:name w:val="Normal Table"/>
    <w:semiHidden w:val="1"/>
    <w:tblPr>
      <w:tblInd w:w="0.0" w:type="dxa"/>
      <w:tblCellMar>
        <w:top w:w="0.0" w:type="dxa"/>
        <w:left w:w="108.0" w:type="dxa"/>
        <w:bottom w:w="0.0" w:type="dxa"/>
        <w:right w:w="108.0" w:type="dxa"/>
      </w:tblCellMar>
    </w:tblPr>
  </w:style>
  <w:style w:type="numbering" w:styleId="a2" w:default="1">
    <w:name w:val="No List"/>
    <w:semiHidden w:val="1"/>
  </w:style>
  <w:style w:type="paragraph" w:styleId="a3">
    <w:name w:val="Название"/>
    <w:basedOn w:val="a"/>
    <w:qFormat w:val="1"/>
    <w:rsid w:val="00A754AA"/>
    <w:pPr>
      <w:jc w:val="center"/>
    </w:pPr>
    <w:rPr>
      <w:rFonts w:ascii="Bookman Old Style" w:hAnsi="Bookman Old Style"/>
      <w:sz w:val="28"/>
    </w:rPr>
  </w:style>
  <w:style w:type="paragraph" w:styleId="a4">
    <w:name w:val="Balloon Text"/>
    <w:basedOn w:val="a"/>
    <w:semiHidden w:val="1"/>
    <w:rsid w:val="00A754AA"/>
    <w:rPr>
      <w:rFonts w:ascii="Tahoma" w:cs="Tahoma" w:hAnsi="Tahoma"/>
      <w:sz w:val="16"/>
      <w:szCs w:val="16"/>
    </w:rPr>
  </w:style>
  <w:style w:type="paragraph" w:styleId="a5">
    <w:name w:val="header"/>
    <w:basedOn w:val="a"/>
    <w:link w:val="a6"/>
    <w:uiPriority w:val="99"/>
    <w:rsid w:val="00A04F94"/>
    <w:pPr>
      <w:tabs>
        <w:tab w:val="center" w:pos="4153"/>
        <w:tab w:val="right" w:pos="8306"/>
      </w:tabs>
    </w:pPr>
    <w:rPr>
      <w:lang w:val="ru-RU"/>
    </w:rPr>
  </w:style>
  <w:style w:type="paragraph" w:styleId="a7">
    <w:name w:val="caption"/>
    <w:basedOn w:val="a"/>
    <w:next w:val="a"/>
    <w:qFormat w:val="1"/>
    <w:rsid w:val="00ED1EC0"/>
    <w:pPr>
      <w:spacing w:line="360" w:lineRule="auto"/>
      <w:jc w:val="center"/>
    </w:pPr>
    <w:rPr>
      <w:b w:val="1"/>
      <w:sz w:val="28"/>
      <w:szCs w:val="24"/>
    </w:rPr>
  </w:style>
  <w:style w:type="paragraph" w:styleId="HTML">
    <w:name w:val="HTML Preformatted"/>
    <w:basedOn w:val="a"/>
    <w:link w:val="HTML0"/>
    <w:rsid w:val="00A56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character" w:styleId="HTML0" w:customStyle="1">
    <w:name w:val="Стандартный HTML Знак"/>
    <w:basedOn w:val="a0"/>
    <w:link w:val="HTML"/>
    <w:rsid w:val="00A56B34"/>
    <w:rPr>
      <w:rFonts w:ascii="Courier New" w:cs="Courier New" w:hAnsi="Courier New"/>
      <w:lang w:val="uk-UA"/>
    </w:rPr>
  </w:style>
  <w:style w:type="character" w:styleId="a6" w:customStyle="1">
    <w:name w:val="Верхний колонтитул Знак"/>
    <w:basedOn w:val="a0"/>
    <w:link w:val="a5"/>
    <w:uiPriority w:val="99"/>
    <w:rsid w:val="00C30E4C"/>
  </w:style>
  <w:style w:type="paragraph" w:styleId="a8">
    <w:name w:val="Body Text"/>
    <w:basedOn w:val="a"/>
    <w:link w:val="a9"/>
    <w:unhideWhenUsed w:val="1"/>
    <w:rsid w:val="00C30E4C"/>
    <w:pPr>
      <w:jc w:val="both"/>
    </w:pPr>
    <w:rPr>
      <w:sz w:val="28"/>
      <w:szCs w:val="28"/>
    </w:rPr>
  </w:style>
  <w:style w:type="character" w:styleId="a9" w:customStyle="1">
    <w:name w:val="Основной текст Знак"/>
    <w:basedOn w:val="a0"/>
    <w:link w:val="a8"/>
    <w:rsid w:val="00C30E4C"/>
    <w:rPr>
      <w:sz w:val="28"/>
      <w:szCs w:val="28"/>
      <w:lang w:val="uk-UA"/>
    </w:rPr>
  </w:style>
  <w:style w:type="paragraph" w:styleId="aa">
    <w:name w:val="footer"/>
    <w:basedOn w:val="a"/>
    <w:link w:val="ab"/>
    <w:rsid w:val="0056424D"/>
    <w:pPr>
      <w:tabs>
        <w:tab w:val="center" w:pos="4677"/>
        <w:tab w:val="right" w:pos="9355"/>
      </w:tabs>
    </w:pPr>
  </w:style>
  <w:style w:type="character" w:styleId="ab" w:customStyle="1">
    <w:name w:val="Нижний колонтитул Знак"/>
    <w:basedOn w:val="a0"/>
    <w:link w:val="aa"/>
    <w:rsid w:val="0056424D"/>
    <w:rPr>
      <w:lang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0PSx7YciKGYknh4ltKHMuEPg5Q==">AMUW2mXkypWpxX23t8ebE2PG8rRykii4uR3cmQUCCNCqyLmDsp8Ua9dq/QxQD5+cWvY8xhtikr+oxwAbjY4C2Ie1JBwc4fACUc5gQhmSQj/Wx9Lw36JDSBbkUN6V3X7Oqzhy2qZPt8+N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2022-06-06T13:01:00Z</dcterms:created>
  <dc:creator>www.PHILka.RU</dc:creator>
</cp:coreProperties>
</file>