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2056" w14:textId="77777777" w:rsidR="0025083F" w:rsidRPr="009F5B04" w:rsidRDefault="00D07528" w:rsidP="00894CFE">
      <w:pPr>
        <w:pStyle w:val="af0"/>
        <w:tabs>
          <w:tab w:val="left" w:pos="3544"/>
          <w:tab w:val="center" w:pos="5159"/>
          <w:tab w:val="left" w:pos="8051"/>
        </w:tabs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16943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520CB7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9F5B0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15EC1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Додаток 1</w:t>
      </w:r>
      <w:r w:rsidR="00115EC1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br w:type="textWrapping" w:clear="all"/>
      </w:r>
      <w:r w:rsidR="00016943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115EC1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до </w:t>
      </w:r>
      <w:r w:rsidR="0025083F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р</w:t>
      </w:r>
      <w:r w:rsidR="00115EC1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ішення </w:t>
      </w:r>
      <w:r w:rsidR="0025083F" w:rsidRPr="009F5B04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Марганецької міської ради</w:t>
      </w:r>
    </w:p>
    <w:p w14:paraId="2AFE4CE6" w14:textId="77777777" w:rsidR="00DF27A2" w:rsidRDefault="001B1331" w:rsidP="00016943">
      <w:pPr>
        <w:rPr>
          <w:rFonts w:ascii="Times New Roman" w:hAnsi="Times New Roman"/>
          <w:bCs/>
          <w:color w:val="000000"/>
          <w:szCs w:val="28"/>
        </w:rPr>
      </w:pPr>
      <w:r w:rsidRPr="00016943">
        <w:rPr>
          <w:rFonts w:ascii="Times New Roman" w:hAnsi="Times New Roman"/>
          <w:bCs/>
          <w:color w:val="000000"/>
          <w:szCs w:val="28"/>
        </w:rPr>
        <w:t xml:space="preserve">                                             </w:t>
      </w:r>
      <w:r w:rsidR="00016943">
        <w:rPr>
          <w:rFonts w:ascii="Times New Roman" w:hAnsi="Times New Roman"/>
          <w:bCs/>
          <w:color w:val="000000"/>
          <w:szCs w:val="28"/>
        </w:rPr>
        <w:t xml:space="preserve">                            </w:t>
      </w:r>
      <w:r w:rsidR="00DF27A2" w:rsidRPr="00DF27A2">
        <w:rPr>
          <w:rFonts w:ascii="Times New Roman" w:hAnsi="Times New Roman"/>
          <w:bCs/>
          <w:color w:val="000000"/>
          <w:szCs w:val="28"/>
        </w:rPr>
        <w:t xml:space="preserve">від </w:t>
      </w:r>
      <w:r w:rsidR="00E30F15">
        <w:rPr>
          <w:rFonts w:ascii="Times New Roman" w:hAnsi="Times New Roman"/>
          <w:bCs/>
          <w:color w:val="000000"/>
          <w:szCs w:val="28"/>
        </w:rPr>
        <w:t>__________</w:t>
      </w:r>
      <w:r w:rsidR="00DF27A2" w:rsidRPr="00DF27A2">
        <w:rPr>
          <w:rFonts w:ascii="Times New Roman" w:hAnsi="Times New Roman"/>
          <w:bCs/>
          <w:color w:val="000000"/>
          <w:szCs w:val="28"/>
        </w:rPr>
        <w:t xml:space="preserve">  202</w:t>
      </w:r>
      <w:r w:rsidR="00E30F15">
        <w:rPr>
          <w:rFonts w:ascii="Times New Roman" w:hAnsi="Times New Roman"/>
          <w:bCs/>
          <w:color w:val="000000"/>
          <w:szCs w:val="28"/>
        </w:rPr>
        <w:t>5</w:t>
      </w:r>
      <w:r w:rsidR="00FE194C">
        <w:rPr>
          <w:rFonts w:ascii="Times New Roman" w:hAnsi="Times New Roman"/>
          <w:bCs/>
          <w:color w:val="000000"/>
          <w:szCs w:val="28"/>
        </w:rPr>
        <w:t xml:space="preserve"> </w:t>
      </w:r>
      <w:r w:rsidR="00DF27A2" w:rsidRPr="00DF27A2">
        <w:rPr>
          <w:rFonts w:ascii="Times New Roman" w:hAnsi="Times New Roman"/>
          <w:bCs/>
          <w:color w:val="000000"/>
          <w:szCs w:val="28"/>
        </w:rPr>
        <w:t>року</w:t>
      </w:r>
    </w:p>
    <w:p w14:paraId="78D8DC3B" w14:textId="77777777" w:rsidR="00016943" w:rsidRDefault="00DF27A2" w:rsidP="00016943">
      <w:pPr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 xml:space="preserve">                                                                         </w:t>
      </w:r>
      <w:r w:rsidR="001B1331" w:rsidRPr="00016943">
        <w:rPr>
          <w:rFonts w:ascii="Times New Roman" w:hAnsi="Times New Roman"/>
          <w:bCs/>
          <w:color w:val="000000"/>
          <w:szCs w:val="28"/>
        </w:rPr>
        <w:t>№</w:t>
      </w:r>
      <w:r w:rsidR="00E30F15">
        <w:rPr>
          <w:rFonts w:ascii="Times New Roman" w:hAnsi="Times New Roman"/>
          <w:bCs/>
          <w:color w:val="000000"/>
          <w:szCs w:val="28"/>
        </w:rPr>
        <w:t xml:space="preserve"> _________________</w:t>
      </w:r>
      <w:r w:rsidR="001B1331" w:rsidRPr="00016943">
        <w:rPr>
          <w:rFonts w:ascii="Times New Roman" w:hAnsi="Times New Roman"/>
          <w:bCs/>
          <w:color w:val="000000"/>
          <w:szCs w:val="28"/>
        </w:rPr>
        <w:t>/VIІI</w:t>
      </w:r>
    </w:p>
    <w:p w14:paraId="3285CAFB" w14:textId="77777777" w:rsidR="00DF27A2" w:rsidRDefault="00016943" w:rsidP="00DF27A2">
      <w:pPr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 xml:space="preserve">                                                                      </w:t>
      </w:r>
    </w:p>
    <w:p w14:paraId="51C8C949" w14:textId="77777777" w:rsidR="0025083F" w:rsidRPr="0079784A" w:rsidRDefault="00DF27A2" w:rsidP="00030C2F">
      <w:pPr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DF27A2">
        <w:rPr>
          <w:rFonts w:ascii="Times New Roman" w:hAnsi="Times New Roman"/>
          <w:b/>
          <w:bCs/>
          <w:color w:val="000000"/>
          <w:szCs w:val="28"/>
        </w:rPr>
        <w:t>Ст</w:t>
      </w:r>
      <w:r w:rsidR="00115EC1" w:rsidRPr="00DF27A2">
        <w:rPr>
          <w:rFonts w:ascii="Times New Roman" w:hAnsi="Times New Roman"/>
          <w:b/>
          <w:bCs/>
          <w:color w:val="000000"/>
          <w:szCs w:val="28"/>
        </w:rPr>
        <w:t>а</w:t>
      </w:r>
      <w:r w:rsidR="00115EC1" w:rsidRPr="0079784A">
        <w:rPr>
          <w:rFonts w:ascii="Times New Roman" w:hAnsi="Times New Roman"/>
          <w:b/>
          <w:bCs/>
          <w:color w:val="000000"/>
          <w:szCs w:val="28"/>
        </w:rPr>
        <w:t>вки податку на нерухоме майно,</w:t>
      </w:r>
    </w:p>
    <w:p w14:paraId="1EDEE803" w14:textId="77777777" w:rsidR="0079784A" w:rsidRPr="0079784A" w:rsidRDefault="00115EC1" w:rsidP="00030C2F">
      <w:pPr>
        <w:widowControl w:val="0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79784A">
        <w:rPr>
          <w:rFonts w:ascii="Times New Roman" w:hAnsi="Times New Roman"/>
          <w:b/>
          <w:bCs/>
          <w:color w:val="000000"/>
          <w:szCs w:val="28"/>
        </w:rPr>
        <w:t>відмінн</w:t>
      </w:r>
      <w:r w:rsidR="0009477E" w:rsidRPr="0079784A">
        <w:rPr>
          <w:rFonts w:ascii="Times New Roman" w:hAnsi="Times New Roman"/>
          <w:b/>
          <w:bCs/>
          <w:color w:val="000000"/>
          <w:szCs w:val="28"/>
        </w:rPr>
        <w:t>е від земельної ділянки</w:t>
      </w:r>
    </w:p>
    <w:p w14:paraId="6877838B" w14:textId="77777777" w:rsidR="00937017" w:rsidRPr="00937017" w:rsidRDefault="0079784A" w:rsidP="003F4368">
      <w:pPr>
        <w:widowControl w:val="0"/>
        <w:rPr>
          <w:rFonts w:ascii="Arial" w:hAnsi="Arial" w:cs="Arial"/>
          <w:color w:val="545454"/>
          <w:szCs w:val="28"/>
          <w:shd w:val="clear" w:color="auto" w:fill="FFFFFF"/>
        </w:rPr>
      </w:pPr>
      <w:r w:rsidRPr="0079784A">
        <w:rPr>
          <w:rFonts w:ascii="Times New Roman" w:hAnsi="Times New Roman"/>
          <w:bCs/>
          <w:color w:val="000000"/>
          <w:szCs w:val="28"/>
        </w:rPr>
        <w:t xml:space="preserve">Ставки  </w:t>
      </w:r>
      <w:r w:rsidR="0009477E" w:rsidRPr="0079784A">
        <w:rPr>
          <w:rFonts w:ascii="Times New Roman" w:hAnsi="Times New Roman"/>
          <w:bCs/>
          <w:color w:val="000000"/>
          <w:szCs w:val="28"/>
        </w:rPr>
        <w:t xml:space="preserve">вводяться в дію </w:t>
      </w:r>
      <w:r w:rsidR="0025083F" w:rsidRPr="0079784A">
        <w:rPr>
          <w:rFonts w:ascii="Times New Roman" w:hAnsi="Times New Roman"/>
          <w:bCs/>
          <w:color w:val="000000"/>
          <w:szCs w:val="28"/>
        </w:rPr>
        <w:t xml:space="preserve"> з 01 січня 20</w:t>
      </w:r>
      <w:r w:rsidR="00D07528" w:rsidRPr="0079784A">
        <w:rPr>
          <w:rFonts w:ascii="Times New Roman" w:hAnsi="Times New Roman"/>
          <w:bCs/>
          <w:color w:val="000000"/>
          <w:szCs w:val="28"/>
        </w:rPr>
        <w:t>2</w:t>
      </w:r>
      <w:r w:rsidR="00E30F15">
        <w:rPr>
          <w:rFonts w:ascii="Times New Roman" w:hAnsi="Times New Roman"/>
          <w:bCs/>
          <w:color w:val="000000"/>
          <w:szCs w:val="28"/>
        </w:rPr>
        <w:t>6</w:t>
      </w:r>
      <w:r w:rsidR="0025083F" w:rsidRPr="0079784A">
        <w:rPr>
          <w:rFonts w:ascii="Times New Roman" w:hAnsi="Times New Roman"/>
          <w:bCs/>
          <w:color w:val="000000"/>
          <w:szCs w:val="28"/>
        </w:rPr>
        <w:t xml:space="preserve"> року</w:t>
      </w:r>
      <w:r w:rsidR="00633482">
        <w:rPr>
          <w:rFonts w:ascii="Times New Roman" w:hAnsi="Times New Roman"/>
          <w:bCs/>
          <w:color w:val="000000"/>
          <w:szCs w:val="28"/>
        </w:rPr>
        <w:t>.</w:t>
      </w:r>
      <w:r w:rsidR="00A605B2" w:rsidRPr="0079784A">
        <w:rPr>
          <w:rFonts w:ascii="Arial" w:hAnsi="Arial" w:cs="Arial"/>
          <w:color w:val="545454"/>
          <w:szCs w:val="28"/>
          <w:shd w:val="clear" w:color="auto" w:fill="FFFFFF"/>
        </w:rPr>
        <w:t xml:space="preserve"> </w:t>
      </w:r>
    </w:p>
    <w:p w14:paraId="4BFE5E23" w14:textId="77777777" w:rsidR="00160535" w:rsidRPr="00B7029D" w:rsidRDefault="00115EC1" w:rsidP="00B7029D">
      <w:pPr>
        <w:widowControl w:val="0"/>
        <w:jc w:val="both"/>
        <w:rPr>
          <w:rFonts w:ascii="Times New Roman" w:hAnsi="Times New Roman"/>
          <w:bCs/>
          <w:color w:val="000000"/>
          <w:szCs w:val="28"/>
        </w:rPr>
      </w:pPr>
      <w:r w:rsidRPr="006E0576">
        <w:rPr>
          <w:rFonts w:ascii="Times New Roman" w:hAnsi="Times New Roman"/>
          <w:bCs/>
          <w:color w:val="000000"/>
          <w:szCs w:val="28"/>
        </w:rPr>
        <w:t>Адміністративно-територіальна одиниця,</w:t>
      </w:r>
      <w:r w:rsidR="00A605B2" w:rsidRPr="006E0576">
        <w:rPr>
          <w:rFonts w:ascii="Times New Roman" w:hAnsi="Times New Roman"/>
          <w:bCs/>
          <w:color w:val="000000"/>
          <w:szCs w:val="28"/>
        </w:rPr>
        <w:t xml:space="preserve"> </w:t>
      </w:r>
      <w:r w:rsidRPr="006E0576">
        <w:rPr>
          <w:rFonts w:ascii="Times New Roman" w:hAnsi="Times New Roman"/>
          <w:bCs/>
          <w:color w:val="000000"/>
          <w:szCs w:val="28"/>
        </w:rPr>
        <w:t>на яку поширюється дія рішення органу місцевого самоврядування: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53"/>
        <w:gridCol w:w="3122"/>
      </w:tblGrid>
      <w:tr w:rsidR="00AB61AF" w:rsidRPr="00B7029D" w14:paraId="0559CFA8" w14:textId="77777777" w:rsidTr="00C00F9F">
        <w:tc>
          <w:tcPr>
            <w:tcW w:w="3284" w:type="dxa"/>
            <w:shd w:val="clear" w:color="auto" w:fill="auto"/>
          </w:tcPr>
          <w:p w14:paraId="786E3B1B" w14:textId="77777777" w:rsidR="00AB61AF" w:rsidRPr="00B7029D" w:rsidRDefault="00AB61AF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Код території територіальної громади за КАТОТТГ</w:t>
            </w:r>
          </w:p>
        </w:tc>
        <w:tc>
          <w:tcPr>
            <w:tcW w:w="3285" w:type="dxa"/>
            <w:shd w:val="clear" w:color="auto" w:fill="auto"/>
          </w:tcPr>
          <w:p w14:paraId="37DE6535" w14:textId="77777777" w:rsidR="00AB61AF" w:rsidRPr="00B7029D" w:rsidRDefault="00AB61AF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B7029D">
              <w:rPr>
                <w:rFonts w:ascii="Times New Roman" w:hAnsi="Times New Roman"/>
                <w:sz w:val="24"/>
                <w:szCs w:val="24"/>
              </w:rPr>
              <w:t xml:space="preserve"> пункту в громаді</w:t>
            </w:r>
          </w:p>
        </w:tc>
        <w:tc>
          <w:tcPr>
            <w:tcW w:w="3178" w:type="dxa"/>
            <w:shd w:val="clear" w:color="auto" w:fill="auto"/>
          </w:tcPr>
          <w:p w14:paraId="69DD7965" w14:textId="77777777" w:rsidR="00C00F9F" w:rsidRPr="00B7029D" w:rsidRDefault="00AB61AF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</w:t>
            </w:r>
          </w:p>
          <w:p w14:paraId="7086FB0B" w14:textId="77777777" w:rsidR="00AB61AF" w:rsidRPr="00B7029D" w:rsidRDefault="00AB61AF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або населеного пункту</w:t>
            </w:r>
          </w:p>
        </w:tc>
      </w:tr>
      <w:tr w:rsidR="00AB61AF" w:rsidRPr="00B7029D" w14:paraId="4420F13B" w14:textId="77777777" w:rsidTr="00C00F9F">
        <w:tc>
          <w:tcPr>
            <w:tcW w:w="3284" w:type="dxa"/>
            <w:shd w:val="clear" w:color="auto" w:fill="auto"/>
          </w:tcPr>
          <w:p w14:paraId="618020D8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B78DCE2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36BE787C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Марганецька</w:t>
            </w:r>
            <w:proofErr w:type="spellEnd"/>
          </w:p>
        </w:tc>
      </w:tr>
      <w:tr w:rsidR="00AB61AF" w:rsidRPr="00B7029D" w14:paraId="235D2162" w14:textId="77777777" w:rsidTr="00C00F9F">
        <w:tc>
          <w:tcPr>
            <w:tcW w:w="3284" w:type="dxa"/>
            <w:shd w:val="clear" w:color="auto" w:fill="auto"/>
          </w:tcPr>
          <w:p w14:paraId="3ED34983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AB801B4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UA12080010010085669</w:t>
            </w:r>
          </w:p>
        </w:tc>
        <w:tc>
          <w:tcPr>
            <w:tcW w:w="3178" w:type="dxa"/>
            <w:shd w:val="clear" w:color="auto" w:fill="auto"/>
          </w:tcPr>
          <w:p w14:paraId="10262B70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місто Марганець</w:t>
            </w:r>
          </w:p>
        </w:tc>
      </w:tr>
      <w:tr w:rsidR="00AB61AF" w:rsidRPr="00B7029D" w14:paraId="05AB359E" w14:textId="77777777" w:rsidTr="00C00F9F">
        <w:tc>
          <w:tcPr>
            <w:tcW w:w="3284" w:type="dxa"/>
            <w:shd w:val="clear" w:color="auto" w:fill="auto"/>
          </w:tcPr>
          <w:p w14:paraId="46D68132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E2737C7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UA12080010020082770</w:t>
            </w:r>
          </w:p>
        </w:tc>
        <w:tc>
          <w:tcPr>
            <w:tcW w:w="3178" w:type="dxa"/>
            <w:shd w:val="clear" w:color="auto" w:fill="auto"/>
          </w:tcPr>
          <w:p w14:paraId="31939440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Мар’ївка</w:t>
            </w:r>
            <w:proofErr w:type="spellEnd"/>
          </w:p>
        </w:tc>
      </w:tr>
      <w:tr w:rsidR="00AB61AF" w:rsidRPr="00B7029D" w14:paraId="283CCB0F" w14:textId="77777777" w:rsidTr="00C00F9F">
        <w:tc>
          <w:tcPr>
            <w:tcW w:w="3284" w:type="dxa"/>
            <w:shd w:val="clear" w:color="auto" w:fill="auto"/>
          </w:tcPr>
          <w:p w14:paraId="1434A420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2891C2B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UA12080010030030305</w:t>
            </w:r>
          </w:p>
        </w:tc>
        <w:tc>
          <w:tcPr>
            <w:tcW w:w="3178" w:type="dxa"/>
            <w:shd w:val="clear" w:color="auto" w:fill="auto"/>
          </w:tcPr>
          <w:p w14:paraId="210A6E79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Вільне</w:t>
            </w:r>
          </w:p>
        </w:tc>
      </w:tr>
      <w:tr w:rsidR="00AB61AF" w:rsidRPr="00B7029D" w14:paraId="5C0BD879" w14:textId="77777777" w:rsidTr="00C00F9F">
        <w:tc>
          <w:tcPr>
            <w:tcW w:w="3284" w:type="dxa"/>
            <w:shd w:val="clear" w:color="auto" w:fill="auto"/>
          </w:tcPr>
          <w:p w14:paraId="3F46D3A5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1B322893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UA12080010040024209</w:t>
            </w:r>
          </w:p>
        </w:tc>
        <w:tc>
          <w:tcPr>
            <w:tcW w:w="3178" w:type="dxa"/>
            <w:shd w:val="clear" w:color="auto" w:fill="auto"/>
          </w:tcPr>
          <w:p w14:paraId="6E4B5BC0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Добра Надія</w:t>
            </w:r>
          </w:p>
        </w:tc>
      </w:tr>
      <w:tr w:rsidR="00AB61AF" w:rsidRPr="00B7029D" w14:paraId="3F4B80A6" w14:textId="77777777" w:rsidTr="00C00F9F">
        <w:tc>
          <w:tcPr>
            <w:tcW w:w="3284" w:type="dxa"/>
            <w:shd w:val="clear" w:color="auto" w:fill="auto"/>
          </w:tcPr>
          <w:p w14:paraId="4D7C8062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3C56150E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UA12080010050026239</w:t>
            </w:r>
            <w:r w:rsidRPr="00B7029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8" w:type="dxa"/>
            <w:shd w:val="clear" w:color="auto" w:fill="auto"/>
          </w:tcPr>
          <w:p w14:paraId="4D7291AD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Іллінка</w:t>
            </w:r>
            <w:proofErr w:type="spellEnd"/>
          </w:p>
        </w:tc>
      </w:tr>
      <w:tr w:rsidR="00AB61AF" w:rsidRPr="00B7029D" w14:paraId="712B1C39" w14:textId="77777777" w:rsidTr="00C00F9F">
        <w:tc>
          <w:tcPr>
            <w:tcW w:w="3284" w:type="dxa"/>
            <w:shd w:val="clear" w:color="auto" w:fill="auto"/>
          </w:tcPr>
          <w:p w14:paraId="4E93423C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260E126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UA12080010060030050</w:t>
            </w:r>
          </w:p>
        </w:tc>
        <w:tc>
          <w:tcPr>
            <w:tcW w:w="3178" w:type="dxa"/>
            <w:shd w:val="clear" w:color="auto" w:fill="auto"/>
          </w:tcPr>
          <w:p w14:paraId="59AA311D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Новокам’янка</w:t>
            </w:r>
            <w:proofErr w:type="spellEnd"/>
          </w:p>
        </w:tc>
      </w:tr>
      <w:tr w:rsidR="00AB61AF" w:rsidRPr="00B7029D" w14:paraId="3623532B" w14:textId="77777777" w:rsidTr="00C00F9F">
        <w:tc>
          <w:tcPr>
            <w:tcW w:w="3284" w:type="dxa"/>
            <w:shd w:val="clear" w:color="auto" w:fill="auto"/>
          </w:tcPr>
          <w:p w14:paraId="1DE69CC3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3318A79A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UA12080010070022628</w:t>
            </w:r>
          </w:p>
        </w:tc>
        <w:tc>
          <w:tcPr>
            <w:tcW w:w="3178" w:type="dxa"/>
            <w:shd w:val="clear" w:color="auto" w:fill="auto"/>
          </w:tcPr>
          <w:p w14:paraId="53E292B7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Новокиївка</w:t>
            </w:r>
          </w:p>
        </w:tc>
      </w:tr>
      <w:tr w:rsidR="00AB61AF" w:rsidRPr="00B7029D" w14:paraId="6799D7AA" w14:textId="77777777" w:rsidTr="00C00F9F">
        <w:tc>
          <w:tcPr>
            <w:tcW w:w="3284" w:type="dxa"/>
            <w:shd w:val="clear" w:color="auto" w:fill="auto"/>
          </w:tcPr>
          <w:p w14:paraId="043A668D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F7CDF1A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UA12080010080079155</w:t>
            </w:r>
          </w:p>
        </w:tc>
        <w:tc>
          <w:tcPr>
            <w:tcW w:w="3178" w:type="dxa"/>
            <w:shd w:val="clear" w:color="auto" w:fill="auto"/>
          </w:tcPr>
          <w:p w14:paraId="0487C4E9" w14:textId="77777777" w:rsidR="00AB61AF" w:rsidRPr="00B7029D" w:rsidRDefault="00AB61AF" w:rsidP="00AB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Максимівка</w:t>
            </w:r>
            <w:proofErr w:type="spellEnd"/>
          </w:p>
        </w:tc>
      </w:tr>
    </w:tbl>
    <w:p w14:paraId="13F3775E" w14:textId="77777777" w:rsidR="009D3828" w:rsidRPr="0085384B" w:rsidRDefault="009D3828" w:rsidP="00115EC1">
      <w:pPr>
        <w:widowControl w:val="0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5045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"/>
        <w:gridCol w:w="5907"/>
        <w:gridCol w:w="3097"/>
      </w:tblGrid>
      <w:tr w:rsidR="00B45A90" w:rsidRPr="006C3015" w14:paraId="110697AB" w14:textId="77777777" w:rsidTr="001C6370">
        <w:tc>
          <w:tcPr>
            <w:tcW w:w="3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061F" w14:textId="77777777" w:rsidR="00B45A90" w:rsidRPr="00633482" w:rsidRDefault="00B45A90" w:rsidP="009253DD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Класифікація будівель та споруд</w:t>
            </w:r>
          </w:p>
          <w:p w14:paraId="1FF2BD36" w14:textId="77777777" w:rsidR="009F5B04" w:rsidRPr="00633482" w:rsidRDefault="009F5B04" w:rsidP="009253DD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9476" w14:textId="77777777" w:rsidR="00160535" w:rsidRPr="00633482" w:rsidRDefault="00B45A90" w:rsidP="00360E6A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 xml:space="preserve">Ставки податку </w:t>
            </w:r>
          </w:p>
          <w:p w14:paraId="5AB95685" w14:textId="77777777" w:rsidR="00B45A90" w:rsidRPr="00633482" w:rsidRDefault="00B45A90" w:rsidP="00360E6A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 xml:space="preserve">за 1 </w:t>
            </w:r>
            <w:proofErr w:type="spellStart"/>
            <w:r w:rsidRPr="00633482">
              <w:rPr>
                <w:rFonts w:ascii="Times New Roman" w:hAnsi="Times New Roman"/>
                <w:color w:val="000000"/>
                <w:szCs w:val="28"/>
              </w:rPr>
              <w:t>кв</w:t>
            </w:r>
            <w:proofErr w:type="spellEnd"/>
            <w:r w:rsidRPr="00633482">
              <w:rPr>
                <w:rFonts w:ascii="Times New Roman" w:hAnsi="Times New Roman"/>
                <w:color w:val="000000"/>
                <w:szCs w:val="28"/>
              </w:rPr>
              <w:t>. метр</w:t>
            </w:r>
          </w:p>
          <w:p w14:paraId="13391C7D" w14:textId="77777777" w:rsidR="00B45A90" w:rsidRPr="00633482" w:rsidRDefault="00B45A90" w:rsidP="005C0B27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(відсотків розміру мінімальної заробітної плати)</w:t>
            </w:r>
            <w:r w:rsidR="002F0BCF" w:rsidRPr="00633482">
              <w:rPr>
                <w:rFonts w:ascii="Times New Roman" w:hAnsi="Times New Roman"/>
                <w:color w:val="000000"/>
                <w:szCs w:val="28"/>
              </w:rPr>
              <w:t xml:space="preserve"> для юридичних та фізичних осіб</w:t>
            </w:r>
            <w:r w:rsidR="005C0B27" w:rsidRPr="0063348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5C0B27" w:rsidRPr="00366AFB">
              <w:rPr>
                <w:rFonts w:ascii="Times New Roman" w:hAnsi="Times New Roman"/>
                <w:color w:val="000000"/>
                <w:szCs w:val="28"/>
              </w:rPr>
              <w:t>незалежно від місця розташування</w:t>
            </w:r>
            <w:r w:rsidR="00D7325C" w:rsidRPr="00366AF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5C0B27" w:rsidRPr="00366AFB">
              <w:rPr>
                <w:rFonts w:ascii="Times New Roman" w:hAnsi="Times New Roman"/>
                <w:color w:val="000000"/>
                <w:szCs w:val="28"/>
              </w:rPr>
              <w:t xml:space="preserve"> об’єктів нерухомості</w:t>
            </w:r>
          </w:p>
        </w:tc>
      </w:tr>
      <w:tr w:rsidR="00B45A90" w:rsidRPr="006C3015" w14:paraId="27E5EA28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DB3" w14:textId="77777777" w:rsidR="00B45A90" w:rsidRPr="00633482" w:rsidRDefault="00B45A90" w:rsidP="009253DD">
            <w:pPr>
              <w:widowControl w:val="0"/>
              <w:ind w:right="-10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Код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F6CF" w14:textId="77777777" w:rsidR="00B45A90" w:rsidRPr="00633482" w:rsidRDefault="00B45A90" w:rsidP="00CD17B2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Найменування</w:t>
            </w:r>
          </w:p>
        </w:tc>
        <w:tc>
          <w:tcPr>
            <w:tcW w:w="1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151" w14:textId="77777777" w:rsidR="00B45A90" w:rsidRPr="006C3015" w:rsidRDefault="00B45A90" w:rsidP="00E95D23">
            <w:pPr>
              <w:widowControl w:val="0"/>
              <w:ind w:left="-108" w:right="68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</w:tr>
      <w:tr w:rsidR="00B45A90" w:rsidRPr="006C3015" w14:paraId="41646513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D02E" w14:textId="77777777" w:rsidR="00B45A90" w:rsidRPr="00633482" w:rsidRDefault="00B45A90" w:rsidP="008C2563">
            <w:pPr>
              <w:widowControl w:val="0"/>
              <w:ind w:right="-10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51C5" w14:textId="77777777" w:rsidR="00B45A90" w:rsidRPr="00633482" w:rsidRDefault="00B45A90" w:rsidP="008C2563">
            <w:pPr>
              <w:widowControl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E355" w14:textId="77777777" w:rsidR="00B45A90" w:rsidRPr="00633482" w:rsidRDefault="00B45A90" w:rsidP="008C2563">
            <w:pPr>
              <w:widowControl w:val="0"/>
              <w:ind w:left="-108" w:right="6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33482">
              <w:rPr>
                <w:rFonts w:ascii="Times New Roman" w:hAnsi="Times New Roman"/>
                <w:color w:val="000000"/>
                <w:szCs w:val="28"/>
              </w:rPr>
              <w:t>3</w:t>
            </w:r>
          </w:p>
          <w:p w14:paraId="74321BE0" w14:textId="77777777" w:rsidR="00160535" w:rsidRPr="00633482" w:rsidRDefault="00160535" w:rsidP="008C2563">
            <w:pPr>
              <w:widowControl w:val="0"/>
              <w:ind w:left="-108" w:right="6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2F0BCF" w:rsidRPr="006C3015" w14:paraId="33A17DD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57C1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  <w:r w:rsidRPr="00633482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664" w14:textId="77777777" w:rsidR="002F0BCF" w:rsidRPr="00633482" w:rsidRDefault="00063A8D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Ж</w:t>
            </w:r>
            <w:r w:rsidR="002F0BCF" w:rsidRPr="00633482">
              <w:rPr>
                <w:bCs/>
                <w:color w:val="000000"/>
                <w:sz w:val="28"/>
                <w:szCs w:val="28"/>
                <w:lang w:val="uk-UA"/>
              </w:rPr>
              <w:t>итлові</w:t>
            </w:r>
            <w:r w:rsidR="002F0BCF" w:rsidRPr="00633482">
              <w:rPr>
                <w:color w:val="000000"/>
                <w:sz w:val="28"/>
                <w:szCs w:val="28"/>
                <w:lang w:val="uk-UA"/>
              </w:rPr>
              <w:t> </w:t>
            </w:r>
            <w:r w:rsidRPr="00633482">
              <w:rPr>
                <w:color w:val="000000"/>
                <w:sz w:val="28"/>
                <w:szCs w:val="28"/>
                <w:lang w:val="uk-UA"/>
              </w:rPr>
              <w:t>будинки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F48C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  <w:r w:rsidRPr="006C3015">
              <w:rPr>
                <w:szCs w:val="28"/>
              </w:rPr>
              <w:t>0,5</w:t>
            </w:r>
          </w:p>
        </w:tc>
      </w:tr>
      <w:tr w:rsidR="005C0B27" w:rsidRPr="006C3015" w14:paraId="3FF1EA4C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93C6" w14:textId="77777777" w:rsidR="005C0B27" w:rsidRPr="00633482" w:rsidRDefault="005C0B27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02DF" w14:textId="77777777" w:rsidR="005C0B27" w:rsidRPr="00633482" w:rsidRDefault="005C0B27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Одноквартирні житлові будинки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D16" w14:textId="77777777" w:rsidR="005C0B27" w:rsidRPr="006C3015" w:rsidRDefault="005C0B27" w:rsidP="00C870B3">
            <w:pPr>
              <w:jc w:val="center"/>
              <w:rPr>
                <w:szCs w:val="28"/>
              </w:rPr>
            </w:pPr>
          </w:p>
        </w:tc>
      </w:tr>
      <w:tr w:rsidR="005C0B27" w:rsidRPr="006C3015" w14:paraId="58B3A51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2F44" w14:textId="77777777" w:rsidR="005C0B27" w:rsidRPr="00633482" w:rsidRDefault="005C0B27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1110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0C62" w14:textId="77777777" w:rsidR="005C0B27" w:rsidRPr="00366AFB" w:rsidRDefault="005C0B27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Одноквартирні житлові будинки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ECC9" w14:textId="77777777" w:rsidR="005C0B27" w:rsidRPr="006C3015" w:rsidRDefault="005C0B27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D82E7B" w:rsidRPr="006C3015" w14:paraId="1261AEC4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88C0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112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C91" w14:textId="77777777" w:rsidR="00D82E7B" w:rsidRPr="00633482" w:rsidRDefault="00D82E7B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Житлові будинки з двома та більше квартирами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D965" w14:textId="77777777" w:rsidR="00D82E7B" w:rsidRDefault="00D82E7B" w:rsidP="00C870B3">
            <w:pPr>
              <w:jc w:val="center"/>
              <w:rPr>
                <w:szCs w:val="28"/>
              </w:rPr>
            </w:pPr>
          </w:p>
        </w:tc>
      </w:tr>
      <w:tr w:rsidR="00D82E7B" w:rsidRPr="006C3015" w14:paraId="2EF7BB84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C16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1121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B64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Житлові будинки з двома квартирами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52C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D82E7B" w:rsidRPr="006C3015" w14:paraId="2E44A8A3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8B52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1122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B6DD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Житлові будинки з трьома та більше квартирами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E952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D82E7B" w:rsidRPr="006C3015" w14:paraId="018DA695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163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50F8" w14:textId="77777777" w:rsidR="00D82E7B" w:rsidRPr="00633482" w:rsidRDefault="00D82E7B" w:rsidP="00D82E7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2829" w14:textId="77777777" w:rsidR="00D82E7B" w:rsidRPr="00D82E7B" w:rsidRDefault="00D82E7B" w:rsidP="00C870B3">
            <w:pPr>
              <w:jc w:val="center"/>
              <w:rPr>
                <w:b/>
                <w:szCs w:val="28"/>
              </w:rPr>
            </w:pPr>
          </w:p>
        </w:tc>
      </w:tr>
      <w:tr w:rsidR="00D82E7B" w:rsidRPr="006C3015" w14:paraId="2E53BA31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5502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1130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EE04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Житлові будинки для колективного проживання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EEF3" w14:textId="77777777" w:rsid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2F0BCF" w:rsidRPr="006C3015" w14:paraId="4BF22A8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C271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  <w:r w:rsidRPr="00633482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E51" w14:textId="77777777" w:rsidR="002F0BCF" w:rsidRPr="00633482" w:rsidRDefault="00063A8D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Нежитлові б</w:t>
            </w:r>
            <w:r w:rsidR="002F0BCF" w:rsidRPr="00633482">
              <w:rPr>
                <w:bCs/>
                <w:color w:val="000000"/>
                <w:sz w:val="28"/>
                <w:szCs w:val="28"/>
                <w:lang w:val="uk-UA"/>
              </w:rPr>
              <w:t>удівлі</w:t>
            </w:r>
            <w:r w:rsidR="002F0BCF" w:rsidRPr="00633482">
              <w:rPr>
                <w:color w:val="000000"/>
                <w:sz w:val="28"/>
                <w:szCs w:val="28"/>
                <w:lang w:val="uk-UA"/>
              </w:rPr>
              <w:t> :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D9E63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</w:p>
        </w:tc>
      </w:tr>
      <w:tr w:rsidR="002F0BCF" w:rsidRPr="006C3015" w14:paraId="24870717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8DB0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lastRenderedPageBreak/>
              <w:t>121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5554" w14:textId="77777777" w:rsidR="002F0BCF" w:rsidRPr="00633482" w:rsidRDefault="00063A8D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Будівлі г</w:t>
            </w:r>
            <w:r w:rsidR="002F0BCF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отел</w:t>
            </w: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ьні та </w:t>
            </w:r>
            <w:r w:rsidR="002F0BCF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 подібні будівлі</w:t>
            </w:r>
            <w:r w:rsidR="002F0BCF"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60CB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</w:p>
        </w:tc>
      </w:tr>
      <w:tr w:rsidR="00D82E7B" w:rsidRPr="006C3015" w14:paraId="56D8B0CB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1CC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1211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25" w14:textId="77777777" w:rsidR="00D82E7B" w:rsidRPr="00633482" w:rsidRDefault="00D82E7B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готельні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A527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D82E7B" w:rsidRPr="006C3015" w14:paraId="05A1FD3B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3D9A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1212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1F53" w14:textId="77777777" w:rsidR="00D82E7B" w:rsidRPr="00633482" w:rsidRDefault="00D82E7B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9FF3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2F0BCF" w:rsidRPr="006C3015" w14:paraId="424A237C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6CA4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122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AFDC" w14:textId="77777777" w:rsidR="002F0BCF" w:rsidRPr="00633482" w:rsidRDefault="00063A8D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О</w:t>
            </w:r>
            <w:r w:rsidR="002F0BCF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фісні</w:t>
            </w: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 будівлі</w:t>
            </w:r>
            <w:r w:rsidR="002F0BCF"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746C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</w:p>
        </w:tc>
      </w:tr>
      <w:tr w:rsidR="00D82E7B" w:rsidRPr="006C3015" w14:paraId="3A7A10FB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1421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1220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05CA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Офісні будівлі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DB04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2F0BCF" w:rsidRPr="006C3015" w14:paraId="73656D93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4692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123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3A0" w14:textId="77777777" w:rsidR="002F0BCF" w:rsidRPr="00633482" w:rsidRDefault="002F0BCF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Будівлі </w:t>
            </w:r>
            <w:r w:rsidR="00063A8D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оптово-роздрібної </w:t>
            </w: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торг</w:t>
            </w:r>
            <w:r w:rsidR="00063A8D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івлі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433D" w14:textId="77777777" w:rsidR="002F0BCF" w:rsidRPr="00D82E7B" w:rsidRDefault="002F0BCF" w:rsidP="00C870B3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82E7B" w:rsidRPr="006C3015" w14:paraId="2AE85EF9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8855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1230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D5F4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оптово-роздрібної торгівлі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F0DE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2F0BCF" w:rsidRPr="006C3015" w14:paraId="1B361322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6B5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124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55D6" w14:textId="77777777" w:rsidR="002F0BCF" w:rsidRPr="00633482" w:rsidRDefault="002F0BCF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Будівлі транспорту та засобів зв'язку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C28A" w14:textId="77777777" w:rsidR="002F0BCF" w:rsidRPr="001C5522" w:rsidRDefault="002F0BCF" w:rsidP="00C870B3">
            <w:pPr>
              <w:jc w:val="center"/>
              <w:rPr>
                <w:b/>
                <w:i/>
                <w:szCs w:val="28"/>
              </w:rPr>
            </w:pPr>
          </w:p>
        </w:tc>
      </w:tr>
      <w:tr w:rsidR="002F0BCF" w:rsidRPr="006C3015" w14:paraId="13B7C17C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184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1241</w:t>
            </w:r>
            <w:r w:rsidRPr="00633482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A758" w14:textId="77777777" w:rsidR="002F0BCF" w:rsidRPr="00633482" w:rsidRDefault="001C6370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Будівлі </w:t>
            </w:r>
            <w:r w:rsidR="00063A8D"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електронних </w:t>
            </w:r>
            <w:proofErr w:type="spellStart"/>
            <w:r w:rsidR="00063A8D" w:rsidRPr="00633482">
              <w:rPr>
                <w:bCs/>
                <w:color w:val="000000"/>
                <w:sz w:val="28"/>
                <w:szCs w:val="28"/>
                <w:lang w:val="uk-UA"/>
              </w:rPr>
              <w:t>комунікацій,станцій,терміналів</w:t>
            </w:r>
            <w:proofErr w:type="spellEnd"/>
            <w:r w:rsidR="00063A8D"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 та пов’язані з ними будівлі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BE5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  <w:r w:rsidRPr="006C3015">
              <w:rPr>
                <w:szCs w:val="28"/>
              </w:rPr>
              <w:t>1,0</w:t>
            </w:r>
          </w:p>
        </w:tc>
      </w:tr>
      <w:tr w:rsidR="002F0BCF" w:rsidRPr="006C3015" w14:paraId="3E56A9BA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7E1A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1242</w:t>
            </w:r>
            <w:r w:rsidRPr="00633482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CEF" w14:textId="77777777" w:rsidR="002F0BCF" w:rsidRPr="00633482" w:rsidRDefault="00063A8D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г</w:t>
            </w:r>
            <w:r w:rsidR="002F0BCF" w:rsidRPr="00633482">
              <w:rPr>
                <w:bCs/>
                <w:color w:val="000000"/>
                <w:sz w:val="28"/>
                <w:szCs w:val="28"/>
                <w:lang w:val="uk-UA"/>
              </w:rPr>
              <w:t>аражі</w:t>
            </w: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="002F0BCF" w:rsidRPr="00633482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DD39" w14:textId="77777777" w:rsidR="002F0BCF" w:rsidRPr="006C3015" w:rsidRDefault="002F0BCF" w:rsidP="00C870B3">
            <w:pPr>
              <w:jc w:val="center"/>
              <w:rPr>
                <w:szCs w:val="28"/>
              </w:rPr>
            </w:pPr>
            <w:r w:rsidRPr="006C3015">
              <w:rPr>
                <w:szCs w:val="28"/>
              </w:rPr>
              <w:t>0,3</w:t>
            </w:r>
          </w:p>
        </w:tc>
      </w:tr>
      <w:tr w:rsidR="005C0B27" w:rsidRPr="006C3015" w14:paraId="2A606A2D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0C21" w14:textId="77777777" w:rsidR="005C0B27" w:rsidRPr="00633482" w:rsidRDefault="005C0B27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1360" w14:textId="77777777" w:rsidR="005C0B27" w:rsidRPr="00633482" w:rsidRDefault="005C0B27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Промислові та складські будівлі</w:t>
            </w:r>
            <w:r w:rsidR="00D82E7B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04FF" w14:textId="77777777" w:rsidR="005C0B27" w:rsidRPr="001C5522" w:rsidRDefault="005C0B27" w:rsidP="00C870B3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82E7B" w:rsidRPr="006C3015" w14:paraId="342641C8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1B63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1251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730A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Промислові  будівлі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2ACF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 w:rsidRPr="00D82E7B">
              <w:rPr>
                <w:szCs w:val="28"/>
              </w:rPr>
              <w:t>0,1</w:t>
            </w:r>
          </w:p>
        </w:tc>
      </w:tr>
      <w:tr w:rsidR="00D82E7B" w:rsidRPr="006C3015" w14:paraId="718FF21C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75CA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1252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A1F3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Резервуари, </w:t>
            </w:r>
            <w:proofErr w:type="spellStart"/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силоси</w:t>
            </w:r>
            <w:proofErr w:type="spellEnd"/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 та склади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9967" w14:textId="77777777" w:rsidR="00D82E7B" w:rsidRPr="00D82E7B" w:rsidRDefault="00D82E7B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2F0BCF" w:rsidRPr="006C3015" w14:paraId="1D3AAB68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1961" w14:textId="77777777" w:rsidR="002F0BCF" w:rsidRPr="00633482" w:rsidRDefault="002F0BCF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126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65CB" w14:textId="77777777" w:rsidR="002F0BCF" w:rsidRPr="00633482" w:rsidRDefault="002F0BCF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Будівлі </w:t>
            </w:r>
            <w:r w:rsidR="00063A8D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громадського дозвілля , освіти, охорони здоров’я </w:t>
            </w:r>
            <w:r w:rsidR="001C6370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063A8D"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та соціального захисту</w:t>
            </w:r>
            <w:r w:rsidRPr="00633482">
              <w:rPr>
                <w:i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087F" w14:textId="77777777" w:rsidR="002F0BCF" w:rsidRPr="001C5522" w:rsidRDefault="002F0BCF" w:rsidP="00C870B3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82E7B" w:rsidRPr="006C3015" w14:paraId="40826B1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8241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1261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F0C7" w14:textId="77777777" w:rsidR="00D82E7B" w:rsidRPr="00633482" w:rsidRDefault="00D82E7B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громадського дозвілля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AAD4" w14:textId="77777777" w:rsidR="00D82E7B" w:rsidRPr="001C5522" w:rsidRDefault="00D7325C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D82E7B" w:rsidRPr="006C3015" w14:paraId="5CB0C00B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5183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1262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F2D8" w14:textId="77777777" w:rsidR="00D82E7B" w:rsidRPr="00633482" w:rsidRDefault="00D82E7B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музеїв та бібліотек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23A8" w14:textId="77777777" w:rsidR="00D82E7B" w:rsidRPr="001C5522" w:rsidRDefault="00D7325C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D82E7B" w:rsidRPr="006C3015" w14:paraId="3C9C7075" w14:textId="77777777" w:rsidTr="00D82E7B">
        <w:trPr>
          <w:trHeight w:val="3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41F0" w14:textId="77777777" w:rsidR="00D82E7B" w:rsidRPr="00633482" w:rsidRDefault="00D82E7B" w:rsidP="00D82E7B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1263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42CC" w14:textId="77777777" w:rsidR="00D82E7B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закладів освіти та дослідних закладів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3ED7" w14:textId="77777777" w:rsidR="00D82E7B" w:rsidRPr="001C5522" w:rsidRDefault="00D7325C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D82E7B" w:rsidRPr="006C3015" w14:paraId="1F735DC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14BD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1264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781" w14:textId="77777777" w:rsidR="00D82E7B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закладів охорони здоров’я та соціального захисту населення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2878" w14:textId="77777777" w:rsidR="00D82E7B" w:rsidRPr="001C5522" w:rsidRDefault="00D7325C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D82E7B" w:rsidRPr="006C3015" w14:paraId="269F742A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9C5A" w14:textId="77777777" w:rsidR="00D82E7B" w:rsidRPr="00633482" w:rsidRDefault="00D82E7B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1265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D7B" w14:textId="77777777" w:rsidR="00D82E7B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Спортивні зали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57C8" w14:textId="77777777" w:rsidR="00D82E7B" w:rsidRPr="001C5522" w:rsidRDefault="00D7325C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5C0B27" w:rsidRPr="006C3015" w14:paraId="72D5AC38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474C" w14:textId="77777777" w:rsidR="005C0B27" w:rsidRPr="00633482" w:rsidRDefault="005C0B27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18DB" w14:textId="77777777" w:rsidR="005C0B27" w:rsidRPr="00633482" w:rsidRDefault="005C0B27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i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i/>
                <w:color w:val="000000"/>
                <w:sz w:val="28"/>
                <w:szCs w:val="28"/>
                <w:lang w:val="uk-UA"/>
              </w:rPr>
              <w:t>Інші нежитлові будівлі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7920" w14:textId="77777777" w:rsidR="005C0B27" w:rsidRPr="001C5522" w:rsidRDefault="005C0B27" w:rsidP="00C870B3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7325C" w:rsidRPr="006C3015" w14:paraId="156B1732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DA41" w14:textId="77777777" w:rsidR="00D7325C" w:rsidRPr="00633482" w:rsidRDefault="00D7325C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1271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B778" w14:textId="77777777" w:rsidR="00D7325C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Нежитлові сільськогосподарські будівлі</w:t>
            </w:r>
            <w:r w:rsidR="00366AFB" w:rsidRP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57D9" w14:textId="77777777" w:rsidR="00D7325C" w:rsidRPr="00D7325C" w:rsidRDefault="00D7325C" w:rsidP="00C870B3">
            <w:pPr>
              <w:jc w:val="center"/>
              <w:rPr>
                <w:szCs w:val="28"/>
              </w:rPr>
            </w:pPr>
          </w:p>
        </w:tc>
      </w:tr>
      <w:tr w:rsidR="00D7325C" w:rsidRPr="006C3015" w14:paraId="0629CFA8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9A34" w14:textId="77777777" w:rsidR="00D7325C" w:rsidRPr="00633482" w:rsidRDefault="00D7325C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1272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9D7" w14:textId="77777777" w:rsidR="00D7325C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Меморіальні та культові будівлі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EBDA" w14:textId="77777777" w:rsidR="00D7325C" w:rsidRPr="00D7325C" w:rsidRDefault="00D7325C" w:rsidP="00C870B3">
            <w:pPr>
              <w:jc w:val="center"/>
              <w:rPr>
                <w:szCs w:val="28"/>
              </w:rPr>
            </w:pPr>
          </w:p>
        </w:tc>
      </w:tr>
      <w:tr w:rsidR="00D7325C" w:rsidRPr="006C3015" w14:paraId="560244AD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21F" w14:textId="77777777" w:rsidR="00D7325C" w:rsidRPr="00633482" w:rsidRDefault="00D7325C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1273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BAAE" w14:textId="77777777" w:rsidR="00D7325C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Пам’ятники історичні та ті, що охороняються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80A0" w14:textId="77777777" w:rsidR="00D7325C" w:rsidRPr="00D7325C" w:rsidRDefault="00D7325C" w:rsidP="00C870B3">
            <w:pPr>
              <w:jc w:val="center"/>
              <w:rPr>
                <w:szCs w:val="28"/>
              </w:rPr>
            </w:pPr>
          </w:p>
        </w:tc>
      </w:tr>
      <w:tr w:rsidR="00D7325C" w:rsidRPr="006C3015" w14:paraId="22379D14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96C9" w14:textId="77777777" w:rsidR="00D7325C" w:rsidRPr="00633482" w:rsidRDefault="00D7325C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1274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731D" w14:textId="77777777" w:rsidR="00D7325C" w:rsidRPr="00633482" w:rsidRDefault="00D7325C" w:rsidP="00366AFB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Інші будівлі,</w:t>
            </w:r>
            <w:r w:rsidR="00633482"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не класифіковані раніше</w:t>
            </w:r>
            <w:r w:rsidR="00366AFB">
              <w:rPr>
                <w:bCs/>
                <w:color w:val="000000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EE0E" w14:textId="77777777" w:rsidR="00D7325C" w:rsidRPr="00D7325C" w:rsidRDefault="00D7325C" w:rsidP="00C870B3">
            <w:pPr>
              <w:jc w:val="center"/>
              <w:rPr>
                <w:szCs w:val="28"/>
              </w:rPr>
            </w:pPr>
          </w:p>
        </w:tc>
      </w:tr>
      <w:tr w:rsidR="005C0B27" w:rsidRPr="006C3015" w14:paraId="2F7E2C36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C3D5" w14:textId="77777777" w:rsidR="005C0B27" w:rsidRPr="00633482" w:rsidRDefault="005C0B27" w:rsidP="008C2563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ABBA" w14:textId="77777777" w:rsidR="005C0B27" w:rsidRPr="00633482" w:rsidRDefault="005C0B27" w:rsidP="001C6370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Будівлі та споруди, для яких встановлюється ставка незалежно від Класифікації: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E73F" w14:textId="77777777" w:rsidR="005C0B27" w:rsidRPr="001C5522" w:rsidRDefault="005C0B27" w:rsidP="00C870B3">
            <w:pPr>
              <w:jc w:val="center"/>
              <w:rPr>
                <w:b/>
                <w:szCs w:val="28"/>
              </w:rPr>
            </w:pPr>
          </w:p>
        </w:tc>
      </w:tr>
      <w:tr w:rsidR="005C0B27" w:rsidRPr="006C3015" w14:paraId="687129AF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2AB" w14:textId="77777777" w:rsidR="005C0B27" w:rsidRPr="00633482" w:rsidRDefault="005C0B27" w:rsidP="005C0B27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99.1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5CC" w14:textId="77777777" w:rsidR="005C0B27" w:rsidRPr="00633482" w:rsidRDefault="005C0B27" w:rsidP="00D7325C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Промислові та складські будівлі (виробнич</w:t>
            </w:r>
            <w:r w:rsidR="00D7325C" w:rsidRPr="00633482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корпуси,цехи,складські</w:t>
            </w:r>
            <w:proofErr w:type="spellEnd"/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 xml:space="preserve"> приміщення)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CE7B" w14:textId="77777777" w:rsidR="005C0B27" w:rsidRPr="006C3015" w:rsidRDefault="005C0B27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5C0B27" w:rsidRPr="006C3015" w14:paraId="67537E26" w14:textId="77777777" w:rsidTr="001C6370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1915" w14:textId="77777777" w:rsidR="005C0B27" w:rsidRPr="00633482" w:rsidRDefault="005C0B27" w:rsidP="005C0B27">
            <w:pPr>
              <w:pStyle w:val="af"/>
              <w:widowControl w:val="0"/>
              <w:spacing w:before="0" w:beforeAutospacing="0" w:after="0" w:afterAutospacing="0"/>
              <w:ind w:right="-108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99.2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13CB" w14:textId="77777777" w:rsidR="005C0B27" w:rsidRPr="00633482" w:rsidRDefault="005C0B27" w:rsidP="005C0B27">
            <w:pPr>
              <w:pStyle w:val="af"/>
              <w:widowControl w:val="0"/>
              <w:spacing w:before="0" w:beforeAutospacing="0" w:after="0" w:afterAutospacing="0"/>
              <w:ind w:left="85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3482">
              <w:rPr>
                <w:bCs/>
                <w:color w:val="000000"/>
                <w:sz w:val="28"/>
                <w:szCs w:val="28"/>
                <w:lang w:val="uk-UA"/>
              </w:rPr>
              <w:t>Інші об’єкти нежитлової нерухомості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326F" w14:textId="77777777" w:rsidR="005C0B27" w:rsidRPr="006C3015" w:rsidRDefault="005C0B27" w:rsidP="00C8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</w:tr>
    </w:tbl>
    <w:p w14:paraId="091B6FFE" w14:textId="77777777" w:rsidR="00633482" w:rsidRDefault="00633482" w:rsidP="00894CFE">
      <w:pPr>
        <w:widowControl w:val="0"/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4"/>
          <w:szCs w:val="24"/>
        </w:rPr>
      </w:pPr>
    </w:p>
    <w:p w14:paraId="7CA4243C" w14:textId="77777777" w:rsidR="00633482" w:rsidRDefault="00366AFB" w:rsidP="00894CFE">
      <w:pPr>
        <w:widowControl w:val="0"/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4"/>
          <w:szCs w:val="24"/>
        </w:rPr>
      </w:pPr>
      <w:r w:rsidRPr="00366AFB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- о</w:t>
      </w:r>
      <w:r w:rsidR="00894CFE">
        <w:rPr>
          <w:rFonts w:ascii="Times New Roman" w:hAnsi="Times New Roman"/>
          <w:sz w:val="24"/>
          <w:szCs w:val="24"/>
        </w:rPr>
        <w:t xml:space="preserve">б’єкти нерухомості, що класифікуються за </w:t>
      </w:r>
      <w:r w:rsidR="00633482">
        <w:rPr>
          <w:rFonts w:ascii="Times New Roman" w:hAnsi="Times New Roman"/>
          <w:sz w:val="24"/>
          <w:szCs w:val="24"/>
        </w:rPr>
        <w:t xml:space="preserve">відповідним </w:t>
      </w:r>
      <w:r w:rsidR="00894CFE">
        <w:rPr>
          <w:rFonts w:ascii="Times New Roman" w:hAnsi="Times New Roman"/>
          <w:sz w:val="24"/>
          <w:szCs w:val="24"/>
        </w:rPr>
        <w:t>класом, звільняються/</w:t>
      </w:r>
    </w:p>
    <w:p w14:paraId="400EFE25" w14:textId="77777777" w:rsidR="00E30F15" w:rsidRDefault="00894CFE" w:rsidP="0063348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14:paraId="1A389E18" w14:textId="77777777" w:rsidR="00E30F15" w:rsidRPr="002F0BCF" w:rsidRDefault="00E30F15" w:rsidP="0093701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15D198" w14:textId="77777777" w:rsidR="00272796" w:rsidRPr="006E0576" w:rsidRDefault="00272796" w:rsidP="001C63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6E0576">
        <w:rPr>
          <w:rFonts w:ascii="Times New Roman" w:hAnsi="Times New Roman"/>
          <w:szCs w:val="28"/>
          <w:lang w:val="ru-RU"/>
        </w:rPr>
        <w:t xml:space="preserve">Заступник </w:t>
      </w:r>
      <w:proofErr w:type="spellStart"/>
      <w:r w:rsidRPr="006E0576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6E057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6E0576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6E0576">
        <w:rPr>
          <w:rFonts w:ascii="Times New Roman" w:hAnsi="Times New Roman"/>
          <w:szCs w:val="28"/>
          <w:lang w:val="ru-RU"/>
        </w:rPr>
        <w:tab/>
      </w:r>
      <w:r w:rsidRPr="006E0576">
        <w:rPr>
          <w:rFonts w:ascii="Times New Roman" w:hAnsi="Times New Roman"/>
          <w:szCs w:val="28"/>
          <w:lang w:val="ru-RU"/>
        </w:rPr>
        <w:tab/>
      </w:r>
      <w:r w:rsidRPr="006E0576">
        <w:rPr>
          <w:rFonts w:ascii="Times New Roman" w:hAnsi="Times New Roman"/>
          <w:szCs w:val="28"/>
          <w:lang w:val="ru-RU"/>
        </w:rPr>
        <w:tab/>
      </w:r>
      <w:r w:rsidRPr="006E0576">
        <w:rPr>
          <w:rFonts w:ascii="Times New Roman" w:hAnsi="Times New Roman"/>
          <w:szCs w:val="28"/>
          <w:lang w:val="ru-RU"/>
        </w:rPr>
        <w:tab/>
      </w:r>
      <w:r w:rsidR="006360E4" w:rsidRPr="006E0576">
        <w:rPr>
          <w:rFonts w:ascii="Times New Roman" w:hAnsi="Times New Roman"/>
          <w:szCs w:val="28"/>
          <w:lang w:val="ru-RU"/>
        </w:rPr>
        <w:tab/>
      </w:r>
      <w:r w:rsidR="00C43C80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="00E12770" w:rsidRPr="006E0576">
        <w:rPr>
          <w:rFonts w:ascii="Times New Roman" w:hAnsi="Times New Roman"/>
          <w:szCs w:val="28"/>
          <w:lang w:val="ru-RU"/>
        </w:rPr>
        <w:t>Л</w:t>
      </w:r>
      <w:r w:rsidR="00D27FA0" w:rsidRPr="006E0576">
        <w:rPr>
          <w:rFonts w:ascii="Times New Roman" w:hAnsi="Times New Roman"/>
          <w:szCs w:val="28"/>
          <w:lang w:val="ru-RU"/>
        </w:rPr>
        <w:t xml:space="preserve">еся </w:t>
      </w:r>
      <w:r w:rsidR="00E12770" w:rsidRPr="006E0576">
        <w:rPr>
          <w:rFonts w:ascii="Times New Roman" w:hAnsi="Times New Roman"/>
          <w:szCs w:val="28"/>
          <w:lang w:val="ru-RU"/>
        </w:rPr>
        <w:t xml:space="preserve"> Д</w:t>
      </w:r>
      <w:r w:rsidR="00D27FA0" w:rsidRPr="006E0576">
        <w:rPr>
          <w:rFonts w:ascii="Times New Roman" w:hAnsi="Times New Roman"/>
          <w:szCs w:val="28"/>
          <w:lang w:val="ru-RU"/>
        </w:rPr>
        <w:t>УПЛІЙ</w:t>
      </w:r>
      <w:proofErr w:type="gramEnd"/>
    </w:p>
    <w:p w14:paraId="251663A6" w14:textId="77777777" w:rsidR="002F0BCF" w:rsidRPr="006E0576" w:rsidRDefault="002F0BCF" w:rsidP="006360E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  <w:lang w:val="ru-RU"/>
        </w:rPr>
      </w:pPr>
    </w:p>
    <w:p w14:paraId="66F9B051" w14:textId="77777777" w:rsidR="00633482" w:rsidRDefault="00272796" w:rsidP="001C63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6E0576">
        <w:rPr>
          <w:rFonts w:ascii="Times New Roman" w:hAnsi="Times New Roman"/>
          <w:szCs w:val="28"/>
          <w:lang w:val="ru-RU"/>
        </w:rPr>
        <w:t xml:space="preserve">Начальник </w:t>
      </w:r>
      <w:proofErr w:type="spellStart"/>
      <w:r w:rsidRPr="006E0576">
        <w:rPr>
          <w:rFonts w:ascii="Times New Roman" w:hAnsi="Times New Roman"/>
          <w:szCs w:val="28"/>
          <w:lang w:val="ru-RU"/>
        </w:rPr>
        <w:t>управління</w:t>
      </w:r>
      <w:proofErr w:type="spellEnd"/>
      <w:r w:rsidRPr="006E057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6E0576">
        <w:rPr>
          <w:rFonts w:ascii="Times New Roman" w:hAnsi="Times New Roman"/>
          <w:szCs w:val="28"/>
          <w:lang w:val="ru-RU"/>
        </w:rPr>
        <w:t>фінансів</w:t>
      </w:r>
      <w:proofErr w:type="spellEnd"/>
      <w:r w:rsidRPr="006E0576">
        <w:rPr>
          <w:rFonts w:ascii="Times New Roman" w:hAnsi="Times New Roman"/>
          <w:szCs w:val="28"/>
          <w:lang w:val="ru-RU"/>
        </w:rPr>
        <w:t xml:space="preserve">, </w:t>
      </w:r>
    </w:p>
    <w:p w14:paraId="13EE0B8A" w14:textId="77777777" w:rsidR="00272796" w:rsidRPr="006E0576" w:rsidRDefault="00272796" w:rsidP="001C63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proofErr w:type="spellStart"/>
      <w:r w:rsidRPr="006E0576">
        <w:rPr>
          <w:rFonts w:ascii="Times New Roman" w:hAnsi="Times New Roman"/>
          <w:szCs w:val="28"/>
          <w:lang w:val="ru-RU"/>
        </w:rPr>
        <w:t>економіки</w:t>
      </w:r>
      <w:proofErr w:type="spellEnd"/>
      <w:r w:rsidRPr="006E0576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Pr="006E0576">
        <w:rPr>
          <w:rFonts w:ascii="Times New Roman" w:hAnsi="Times New Roman"/>
          <w:szCs w:val="28"/>
          <w:lang w:val="ru-RU"/>
        </w:rPr>
        <w:t>регуляторної</w:t>
      </w:r>
      <w:proofErr w:type="spellEnd"/>
      <w:r w:rsidRPr="006E057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6E0576">
        <w:rPr>
          <w:rFonts w:ascii="Times New Roman" w:hAnsi="Times New Roman"/>
          <w:szCs w:val="28"/>
          <w:lang w:val="ru-RU"/>
        </w:rPr>
        <w:t>політики</w:t>
      </w:r>
      <w:proofErr w:type="spellEnd"/>
      <w:r w:rsidRPr="006E0576">
        <w:rPr>
          <w:rFonts w:ascii="Times New Roman" w:hAnsi="Times New Roman"/>
          <w:szCs w:val="28"/>
          <w:lang w:val="ru-RU"/>
        </w:rPr>
        <w:tab/>
      </w:r>
      <w:r w:rsidRPr="006E0576">
        <w:rPr>
          <w:rFonts w:ascii="Times New Roman" w:hAnsi="Times New Roman"/>
          <w:szCs w:val="28"/>
          <w:lang w:val="ru-RU"/>
        </w:rPr>
        <w:tab/>
      </w:r>
      <w:r w:rsidRPr="006E0576">
        <w:rPr>
          <w:rFonts w:ascii="Times New Roman" w:hAnsi="Times New Roman"/>
          <w:szCs w:val="28"/>
          <w:lang w:val="ru-RU"/>
        </w:rPr>
        <w:tab/>
      </w:r>
      <w:proofErr w:type="spellStart"/>
      <w:r w:rsidR="00E12770" w:rsidRPr="006E0576">
        <w:rPr>
          <w:rFonts w:ascii="Times New Roman" w:hAnsi="Times New Roman"/>
          <w:szCs w:val="28"/>
          <w:lang w:val="ru-RU"/>
        </w:rPr>
        <w:t>А</w:t>
      </w:r>
      <w:r w:rsidR="00D27FA0" w:rsidRPr="006E0576">
        <w:rPr>
          <w:rFonts w:ascii="Times New Roman" w:hAnsi="Times New Roman"/>
          <w:szCs w:val="28"/>
          <w:lang w:val="ru-RU"/>
        </w:rPr>
        <w:t>нжеліка</w:t>
      </w:r>
      <w:proofErr w:type="spellEnd"/>
      <w:r w:rsidR="00E12770" w:rsidRPr="006E0576">
        <w:rPr>
          <w:rFonts w:ascii="Times New Roman" w:hAnsi="Times New Roman"/>
          <w:szCs w:val="28"/>
          <w:lang w:val="ru-RU"/>
        </w:rPr>
        <w:t xml:space="preserve"> С</w:t>
      </w:r>
      <w:r w:rsidR="00D27FA0" w:rsidRPr="006E0576">
        <w:rPr>
          <w:rFonts w:ascii="Times New Roman" w:hAnsi="Times New Roman"/>
          <w:szCs w:val="28"/>
          <w:lang w:val="ru-RU"/>
        </w:rPr>
        <w:t>ТЕЛЬМАШУК</w:t>
      </w:r>
    </w:p>
    <w:p w14:paraId="2E3D6721" w14:textId="77777777" w:rsidR="00DF27A2" w:rsidRPr="006E0576" w:rsidRDefault="00E8396D" w:rsidP="006360E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8"/>
        </w:rPr>
      </w:pPr>
      <w:r w:rsidRPr="006E0576">
        <w:rPr>
          <w:rFonts w:ascii="Times New Roman" w:hAnsi="Times New Roman"/>
          <w:szCs w:val="28"/>
          <w:lang w:val="ru-RU"/>
        </w:rPr>
        <w:t xml:space="preserve">                                                  </w:t>
      </w:r>
    </w:p>
    <w:p w14:paraId="04AA2719" w14:textId="77777777" w:rsidR="00324746" w:rsidRPr="002F0BCF" w:rsidRDefault="00324746" w:rsidP="001E1F85">
      <w:pPr>
        <w:ind w:left="5103"/>
        <w:rPr>
          <w:rFonts w:ascii="Times New Roman" w:eastAsia="Calibri" w:hAnsi="Times New Roman"/>
          <w:bCs/>
          <w:szCs w:val="28"/>
          <w:lang w:eastAsia="en-US"/>
        </w:rPr>
      </w:pPr>
      <w:r w:rsidRPr="002F0BCF">
        <w:rPr>
          <w:rFonts w:ascii="Times New Roman" w:eastAsia="Calibri" w:hAnsi="Times New Roman"/>
          <w:bCs/>
          <w:szCs w:val="28"/>
          <w:lang w:eastAsia="en-US"/>
        </w:rPr>
        <w:lastRenderedPageBreak/>
        <w:t>Додаток 2</w:t>
      </w:r>
    </w:p>
    <w:p w14:paraId="0EAA8FD9" w14:textId="77777777" w:rsidR="00324746" w:rsidRDefault="00324746" w:rsidP="001E1F85">
      <w:pPr>
        <w:ind w:left="5103"/>
        <w:rPr>
          <w:rFonts w:ascii="Times New Roman" w:eastAsia="Calibri" w:hAnsi="Times New Roman"/>
          <w:bCs/>
          <w:szCs w:val="28"/>
          <w:lang w:eastAsia="en-US"/>
        </w:rPr>
      </w:pPr>
      <w:r w:rsidRPr="002F0BCF">
        <w:rPr>
          <w:rFonts w:ascii="Times New Roman" w:eastAsia="Calibri" w:hAnsi="Times New Roman"/>
          <w:bCs/>
          <w:szCs w:val="28"/>
          <w:lang w:eastAsia="en-US"/>
        </w:rPr>
        <w:t xml:space="preserve">до рішення </w:t>
      </w:r>
      <w:proofErr w:type="spellStart"/>
      <w:r w:rsidRPr="002F0BCF">
        <w:rPr>
          <w:rFonts w:ascii="Times New Roman" w:eastAsia="Calibri" w:hAnsi="Times New Roman"/>
          <w:bCs/>
          <w:szCs w:val="28"/>
          <w:lang w:eastAsia="en-US"/>
        </w:rPr>
        <w:t>Марганецької</w:t>
      </w:r>
      <w:proofErr w:type="spellEnd"/>
      <w:r w:rsidRPr="002F0BCF">
        <w:rPr>
          <w:rFonts w:ascii="Times New Roman" w:eastAsia="Calibri" w:hAnsi="Times New Roman"/>
          <w:bCs/>
          <w:szCs w:val="28"/>
          <w:lang w:eastAsia="en-US"/>
        </w:rPr>
        <w:t xml:space="preserve"> міської ради </w:t>
      </w:r>
    </w:p>
    <w:p w14:paraId="405D404A" w14:textId="77777777" w:rsidR="00DF27A2" w:rsidRDefault="00DF27A2" w:rsidP="001E1F85">
      <w:pPr>
        <w:ind w:left="5103"/>
        <w:rPr>
          <w:rFonts w:ascii="Times New Roman" w:eastAsia="Calibri" w:hAnsi="Times New Roman"/>
          <w:bCs/>
          <w:szCs w:val="28"/>
          <w:lang w:eastAsia="en-US"/>
        </w:rPr>
      </w:pPr>
      <w:r w:rsidRPr="00DF27A2">
        <w:rPr>
          <w:rFonts w:ascii="Times New Roman" w:eastAsia="Calibri" w:hAnsi="Times New Roman"/>
          <w:bCs/>
          <w:szCs w:val="28"/>
          <w:lang w:eastAsia="en-US"/>
        </w:rPr>
        <w:t xml:space="preserve">від  </w:t>
      </w:r>
      <w:r w:rsidR="00E30F15">
        <w:rPr>
          <w:rFonts w:ascii="Times New Roman" w:eastAsia="Calibri" w:hAnsi="Times New Roman"/>
          <w:bCs/>
          <w:szCs w:val="28"/>
          <w:lang w:eastAsia="en-US"/>
        </w:rPr>
        <w:t>___________</w:t>
      </w:r>
      <w:r w:rsidR="00941B86">
        <w:rPr>
          <w:rFonts w:ascii="Times New Roman" w:eastAsia="Calibri" w:hAnsi="Times New Roman"/>
          <w:bCs/>
          <w:szCs w:val="28"/>
          <w:lang w:eastAsia="en-US"/>
        </w:rPr>
        <w:t xml:space="preserve"> 202</w:t>
      </w:r>
      <w:r w:rsidR="00E30F15">
        <w:rPr>
          <w:rFonts w:ascii="Times New Roman" w:eastAsia="Calibri" w:hAnsi="Times New Roman"/>
          <w:bCs/>
          <w:szCs w:val="28"/>
          <w:lang w:eastAsia="en-US"/>
        </w:rPr>
        <w:t>5</w:t>
      </w:r>
      <w:r w:rsidRPr="00DF27A2">
        <w:rPr>
          <w:rFonts w:ascii="Times New Roman" w:eastAsia="Calibri" w:hAnsi="Times New Roman"/>
          <w:bCs/>
          <w:szCs w:val="28"/>
          <w:lang w:eastAsia="en-US"/>
        </w:rPr>
        <w:t xml:space="preserve"> року</w:t>
      </w:r>
    </w:p>
    <w:p w14:paraId="54782329" w14:textId="77777777" w:rsidR="001B1331" w:rsidRPr="002F0BCF" w:rsidRDefault="001B1331" w:rsidP="001E1F85">
      <w:pPr>
        <w:ind w:left="5103"/>
        <w:rPr>
          <w:rFonts w:ascii="Times New Roman" w:eastAsia="Calibri" w:hAnsi="Times New Roman"/>
          <w:bCs/>
          <w:szCs w:val="28"/>
          <w:lang w:eastAsia="en-US"/>
        </w:rPr>
      </w:pPr>
      <w:r w:rsidRPr="001B1331">
        <w:rPr>
          <w:rFonts w:ascii="Times New Roman" w:eastAsia="Calibri" w:hAnsi="Times New Roman"/>
          <w:bCs/>
          <w:szCs w:val="28"/>
          <w:lang w:eastAsia="en-US"/>
        </w:rPr>
        <w:t xml:space="preserve">№ </w:t>
      </w:r>
      <w:r w:rsidR="00E30F15">
        <w:rPr>
          <w:rFonts w:ascii="Times New Roman" w:eastAsia="Calibri" w:hAnsi="Times New Roman"/>
          <w:bCs/>
          <w:szCs w:val="28"/>
          <w:lang w:eastAsia="en-US"/>
        </w:rPr>
        <w:t>______________________</w:t>
      </w:r>
      <w:r w:rsidR="00EC454A">
        <w:rPr>
          <w:rFonts w:ascii="Times New Roman" w:eastAsia="Calibri" w:hAnsi="Times New Roman"/>
          <w:bCs/>
          <w:szCs w:val="28"/>
          <w:lang w:eastAsia="en-US"/>
        </w:rPr>
        <w:t xml:space="preserve"> </w:t>
      </w:r>
      <w:r w:rsidRPr="001B1331">
        <w:rPr>
          <w:rFonts w:ascii="Times New Roman" w:eastAsia="Calibri" w:hAnsi="Times New Roman"/>
          <w:bCs/>
          <w:szCs w:val="28"/>
          <w:lang w:eastAsia="en-US"/>
        </w:rPr>
        <w:t>/VIІI</w:t>
      </w:r>
    </w:p>
    <w:p w14:paraId="1FE9B24A" w14:textId="77777777" w:rsidR="00272796" w:rsidRDefault="00272796" w:rsidP="0032474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36984EA" w14:textId="77777777" w:rsidR="00F019F0" w:rsidRDefault="00F019F0" w:rsidP="00712307">
      <w:pPr>
        <w:pStyle w:val="afc"/>
        <w:spacing w:before="0" w:after="0"/>
        <w:rPr>
          <w:rFonts w:ascii="Times New Roman" w:hAnsi="Times New Roman"/>
          <w:sz w:val="28"/>
          <w:szCs w:val="28"/>
        </w:rPr>
      </w:pPr>
    </w:p>
    <w:p w14:paraId="621D0283" w14:textId="77777777" w:rsidR="00F019F0" w:rsidRPr="00E445DC" w:rsidRDefault="00F019F0" w:rsidP="00F019F0">
      <w:pPr>
        <w:pStyle w:val="afb"/>
        <w:rPr>
          <w:rFonts w:ascii="Calibri" w:hAnsi="Calibri"/>
        </w:rPr>
      </w:pPr>
    </w:p>
    <w:p w14:paraId="0DF63EF3" w14:textId="77777777" w:rsidR="00712307" w:rsidRPr="009C0DBB" w:rsidRDefault="00712307" w:rsidP="00712307">
      <w:pPr>
        <w:pStyle w:val="afc"/>
        <w:spacing w:before="0" w:after="0"/>
        <w:rPr>
          <w:rFonts w:ascii="Times New Roman" w:hAnsi="Times New Roman"/>
          <w:sz w:val="28"/>
          <w:szCs w:val="28"/>
        </w:rPr>
      </w:pPr>
      <w:r w:rsidRPr="009C0DBB">
        <w:rPr>
          <w:rFonts w:ascii="Times New Roman" w:hAnsi="Times New Roman"/>
          <w:sz w:val="28"/>
          <w:szCs w:val="28"/>
        </w:rPr>
        <w:t>ПЕРЕЛІК</w:t>
      </w:r>
      <w:r w:rsidRPr="009C0DBB">
        <w:rPr>
          <w:rFonts w:ascii="Times New Roman" w:hAnsi="Times New Roman"/>
          <w:sz w:val="28"/>
          <w:szCs w:val="28"/>
        </w:rPr>
        <w:br/>
        <w:t>пільг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фізичних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юридичних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осіб,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підпункту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Податкового</w:t>
      </w:r>
      <w:r w:rsidRPr="00383852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кодексу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України,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сплати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нерухоме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майно,</w:t>
      </w:r>
      <w:r w:rsidRPr="00383852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відмінне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земельної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ділянки</w:t>
      </w:r>
    </w:p>
    <w:p w14:paraId="3AD99E36" w14:textId="77777777" w:rsidR="00712307" w:rsidRDefault="00712307" w:rsidP="00712307">
      <w:pPr>
        <w:pStyle w:val="afb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9973E5B" w14:textId="77777777" w:rsidR="00F019F0" w:rsidRDefault="00F019F0" w:rsidP="00712307">
      <w:pPr>
        <w:pStyle w:val="afb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4A400080" w14:textId="77777777" w:rsidR="00712307" w:rsidRPr="00934E8B" w:rsidRDefault="00712307" w:rsidP="00712307">
      <w:pPr>
        <w:pStyle w:val="afb"/>
        <w:spacing w:before="0"/>
        <w:jc w:val="both"/>
        <w:rPr>
          <w:rFonts w:ascii="Times New Roman" w:hAnsi="Times New Roman"/>
          <w:sz w:val="28"/>
          <w:szCs w:val="28"/>
        </w:rPr>
      </w:pPr>
      <w:r w:rsidRPr="00934E8B">
        <w:rPr>
          <w:rFonts w:ascii="Times New Roman" w:hAnsi="Times New Roman"/>
          <w:sz w:val="28"/>
          <w:szCs w:val="28"/>
        </w:rPr>
        <w:t>Пільги вводяться в дію з 01 січня 20</w:t>
      </w:r>
      <w:r w:rsidR="00E12770" w:rsidRPr="00934E8B">
        <w:rPr>
          <w:rFonts w:ascii="Times New Roman" w:hAnsi="Times New Roman"/>
          <w:sz w:val="28"/>
          <w:szCs w:val="28"/>
        </w:rPr>
        <w:t>2</w:t>
      </w:r>
      <w:r w:rsidR="00E30F15">
        <w:rPr>
          <w:rFonts w:ascii="Times New Roman" w:hAnsi="Times New Roman"/>
          <w:sz w:val="28"/>
          <w:szCs w:val="28"/>
        </w:rPr>
        <w:t>6</w:t>
      </w:r>
      <w:r w:rsidRPr="00934E8B">
        <w:rPr>
          <w:rFonts w:ascii="Times New Roman" w:hAnsi="Times New Roman"/>
          <w:sz w:val="28"/>
          <w:szCs w:val="28"/>
        </w:rPr>
        <w:t xml:space="preserve"> року.</w:t>
      </w:r>
    </w:p>
    <w:p w14:paraId="1460075E" w14:textId="77777777" w:rsidR="00F019F0" w:rsidRDefault="00F019F0" w:rsidP="00B7029D">
      <w:pPr>
        <w:pStyle w:val="afb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30764F5" w14:textId="77777777" w:rsidR="009D3828" w:rsidRDefault="00712307" w:rsidP="00B7029D">
      <w:pPr>
        <w:pStyle w:val="afb"/>
        <w:spacing w:before="0"/>
        <w:jc w:val="both"/>
        <w:rPr>
          <w:rFonts w:ascii="Times New Roman" w:hAnsi="Times New Roman"/>
          <w:sz w:val="28"/>
          <w:szCs w:val="28"/>
        </w:rPr>
      </w:pPr>
      <w:r w:rsidRPr="00934E8B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14:paraId="0DB8F39B" w14:textId="77777777" w:rsidR="00F019F0" w:rsidRPr="00B7029D" w:rsidRDefault="00F019F0" w:rsidP="00B7029D">
      <w:pPr>
        <w:pStyle w:val="afb"/>
        <w:spacing w:befor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53"/>
        <w:gridCol w:w="3122"/>
      </w:tblGrid>
      <w:tr w:rsidR="009D3828" w:rsidRPr="00B7029D" w14:paraId="731ACD69" w14:textId="77777777" w:rsidTr="009D3828">
        <w:tc>
          <w:tcPr>
            <w:tcW w:w="3284" w:type="dxa"/>
            <w:shd w:val="clear" w:color="auto" w:fill="auto"/>
          </w:tcPr>
          <w:p w14:paraId="0B664AAB" w14:textId="77777777" w:rsidR="009D3828" w:rsidRPr="00B7029D" w:rsidRDefault="00934E8B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9D3828" w:rsidRPr="00B7029D">
              <w:rPr>
                <w:rFonts w:ascii="Times New Roman" w:hAnsi="Times New Roman"/>
                <w:sz w:val="24"/>
                <w:szCs w:val="24"/>
              </w:rPr>
              <w:t>території територіальної громади за КАТОТТГ</w:t>
            </w:r>
          </w:p>
        </w:tc>
        <w:tc>
          <w:tcPr>
            <w:tcW w:w="3285" w:type="dxa"/>
            <w:shd w:val="clear" w:color="auto" w:fill="auto"/>
          </w:tcPr>
          <w:p w14:paraId="6E4B2EED" w14:textId="77777777" w:rsidR="009D3828" w:rsidRPr="00B7029D" w:rsidRDefault="009D3828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B7029D">
              <w:rPr>
                <w:rFonts w:ascii="Times New Roman" w:hAnsi="Times New Roman"/>
                <w:sz w:val="24"/>
                <w:szCs w:val="24"/>
              </w:rPr>
              <w:t xml:space="preserve"> пункту в громаді</w:t>
            </w:r>
          </w:p>
        </w:tc>
        <w:tc>
          <w:tcPr>
            <w:tcW w:w="3178" w:type="dxa"/>
            <w:shd w:val="clear" w:color="auto" w:fill="auto"/>
          </w:tcPr>
          <w:p w14:paraId="55542BC3" w14:textId="77777777" w:rsidR="009D3828" w:rsidRPr="00B7029D" w:rsidRDefault="009D3828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</w:t>
            </w:r>
          </w:p>
          <w:p w14:paraId="191FC6D0" w14:textId="77777777" w:rsidR="009D3828" w:rsidRPr="00B7029D" w:rsidRDefault="009D3828" w:rsidP="00934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або населеного пункту</w:t>
            </w:r>
          </w:p>
        </w:tc>
      </w:tr>
      <w:tr w:rsidR="009D3828" w:rsidRPr="00B7029D" w14:paraId="075F589A" w14:textId="77777777" w:rsidTr="009D3828">
        <w:tc>
          <w:tcPr>
            <w:tcW w:w="3284" w:type="dxa"/>
            <w:shd w:val="clear" w:color="auto" w:fill="auto"/>
          </w:tcPr>
          <w:p w14:paraId="664729A8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315FD41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0DA17DAF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Марганецька</w:t>
            </w:r>
            <w:proofErr w:type="spellEnd"/>
          </w:p>
        </w:tc>
      </w:tr>
      <w:tr w:rsidR="009D3828" w:rsidRPr="00B7029D" w14:paraId="624844BA" w14:textId="77777777" w:rsidTr="009D3828">
        <w:tc>
          <w:tcPr>
            <w:tcW w:w="3284" w:type="dxa"/>
            <w:shd w:val="clear" w:color="auto" w:fill="auto"/>
          </w:tcPr>
          <w:p w14:paraId="6FD6BDFF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1C43C65E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UA12080010010085669</w:t>
            </w:r>
          </w:p>
        </w:tc>
        <w:tc>
          <w:tcPr>
            <w:tcW w:w="3178" w:type="dxa"/>
            <w:shd w:val="clear" w:color="auto" w:fill="auto"/>
          </w:tcPr>
          <w:p w14:paraId="6F1DB8D2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місто Марганець</w:t>
            </w:r>
          </w:p>
        </w:tc>
      </w:tr>
      <w:tr w:rsidR="009D3828" w:rsidRPr="00B7029D" w14:paraId="0A75430B" w14:textId="77777777" w:rsidTr="009D3828">
        <w:tc>
          <w:tcPr>
            <w:tcW w:w="3284" w:type="dxa"/>
            <w:shd w:val="clear" w:color="auto" w:fill="auto"/>
          </w:tcPr>
          <w:p w14:paraId="098177E7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6E194B6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UA12080010020082770</w:t>
            </w:r>
          </w:p>
        </w:tc>
        <w:tc>
          <w:tcPr>
            <w:tcW w:w="3178" w:type="dxa"/>
            <w:shd w:val="clear" w:color="auto" w:fill="auto"/>
          </w:tcPr>
          <w:p w14:paraId="5712E202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Мар’ївка</w:t>
            </w:r>
            <w:proofErr w:type="spellEnd"/>
          </w:p>
        </w:tc>
      </w:tr>
      <w:tr w:rsidR="009D3828" w:rsidRPr="00B7029D" w14:paraId="24641F41" w14:textId="77777777" w:rsidTr="009D3828">
        <w:tc>
          <w:tcPr>
            <w:tcW w:w="3284" w:type="dxa"/>
            <w:shd w:val="clear" w:color="auto" w:fill="auto"/>
          </w:tcPr>
          <w:p w14:paraId="4F99A814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4D1F21D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UA12080010030030305</w:t>
            </w:r>
          </w:p>
        </w:tc>
        <w:tc>
          <w:tcPr>
            <w:tcW w:w="3178" w:type="dxa"/>
            <w:shd w:val="clear" w:color="auto" w:fill="auto"/>
          </w:tcPr>
          <w:p w14:paraId="15421D20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Вільне</w:t>
            </w:r>
          </w:p>
        </w:tc>
      </w:tr>
      <w:tr w:rsidR="009D3828" w:rsidRPr="00B7029D" w14:paraId="15A556F2" w14:textId="77777777" w:rsidTr="009D3828">
        <w:tc>
          <w:tcPr>
            <w:tcW w:w="3284" w:type="dxa"/>
            <w:shd w:val="clear" w:color="auto" w:fill="auto"/>
          </w:tcPr>
          <w:p w14:paraId="300FD728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6ABDEB80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UA12080010040024209</w:t>
            </w:r>
          </w:p>
        </w:tc>
        <w:tc>
          <w:tcPr>
            <w:tcW w:w="3178" w:type="dxa"/>
            <w:shd w:val="clear" w:color="auto" w:fill="auto"/>
          </w:tcPr>
          <w:p w14:paraId="130082C4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Добра Надія</w:t>
            </w:r>
          </w:p>
        </w:tc>
      </w:tr>
      <w:tr w:rsidR="009D3828" w:rsidRPr="00B7029D" w14:paraId="16F54350" w14:textId="77777777" w:rsidTr="009D3828">
        <w:tc>
          <w:tcPr>
            <w:tcW w:w="3284" w:type="dxa"/>
            <w:shd w:val="clear" w:color="auto" w:fill="auto"/>
          </w:tcPr>
          <w:p w14:paraId="03054F2B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7DBAE282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UA12080010050026239</w:t>
            </w:r>
            <w:r w:rsidRPr="00B7029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8" w:type="dxa"/>
            <w:shd w:val="clear" w:color="auto" w:fill="auto"/>
          </w:tcPr>
          <w:p w14:paraId="059096C9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Іллінка</w:t>
            </w:r>
            <w:proofErr w:type="spellEnd"/>
          </w:p>
        </w:tc>
      </w:tr>
      <w:tr w:rsidR="009D3828" w:rsidRPr="00B7029D" w14:paraId="3ACA0E70" w14:textId="77777777" w:rsidTr="009D3828">
        <w:tc>
          <w:tcPr>
            <w:tcW w:w="3284" w:type="dxa"/>
            <w:shd w:val="clear" w:color="auto" w:fill="auto"/>
          </w:tcPr>
          <w:p w14:paraId="5A240092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3236B6D5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UA12080010060030050</w:t>
            </w:r>
          </w:p>
        </w:tc>
        <w:tc>
          <w:tcPr>
            <w:tcW w:w="3178" w:type="dxa"/>
            <w:shd w:val="clear" w:color="auto" w:fill="auto"/>
          </w:tcPr>
          <w:p w14:paraId="7810E264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Новокам’янка</w:t>
            </w:r>
            <w:proofErr w:type="spellEnd"/>
          </w:p>
        </w:tc>
      </w:tr>
      <w:tr w:rsidR="009D3828" w:rsidRPr="00B7029D" w14:paraId="7AD89FD2" w14:textId="77777777" w:rsidTr="009D3828">
        <w:tc>
          <w:tcPr>
            <w:tcW w:w="3284" w:type="dxa"/>
            <w:shd w:val="clear" w:color="auto" w:fill="auto"/>
          </w:tcPr>
          <w:p w14:paraId="7498BF1E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2E8D956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UA12080010070022628</w:t>
            </w:r>
          </w:p>
        </w:tc>
        <w:tc>
          <w:tcPr>
            <w:tcW w:w="3178" w:type="dxa"/>
            <w:shd w:val="clear" w:color="auto" w:fill="auto"/>
          </w:tcPr>
          <w:p w14:paraId="59E68066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село Новокиївка</w:t>
            </w:r>
          </w:p>
        </w:tc>
      </w:tr>
      <w:tr w:rsidR="009D3828" w:rsidRPr="00B7029D" w14:paraId="3A5F5A6B" w14:textId="77777777" w:rsidTr="009D3828">
        <w:tc>
          <w:tcPr>
            <w:tcW w:w="3284" w:type="dxa"/>
            <w:shd w:val="clear" w:color="auto" w:fill="auto"/>
          </w:tcPr>
          <w:p w14:paraId="6378222A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12C38E3C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>UA12080010080079155</w:t>
            </w:r>
          </w:p>
        </w:tc>
        <w:tc>
          <w:tcPr>
            <w:tcW w:w="3178" w:type="dxa"/>
            <w:shd w:val="clear" w:color="auto" w:fill="auto"/>
          </w:tcPr>
          <w:p w14:paraId="733459A1" w14:textId="77777777" w:rsidR="009D3828" w:rsidRPr="00B7029D" w:rsidRDefault="009D3828" w:rsidP="009D3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29D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proofErr w:type="spellStart"/>
            <w:r w:rsidRPr="00B7029D">
              <w:rPr>
                <w:rFonts w:ascii="Times New Roman" w:hAnsi="Times New Roman"/>
                <w:sz w:val="24"/>
                <w:szCs w:val="24"/>
              </w:rPr>
              <w:t>Максимівка</w:t>
            </w:r>
            <w:proofErr w:type="spellEnd"/>
          </w:p>
        </w:tc>
      </w:tr>
    </w:tbl>
    <w:p w14:paraId="771C881E" w14:textId="77777777" w:rsidR="009D3828" w:rsidRPr="009C0DBB" w:rsidRDefault="009D3828" w:rsidP="00054761">
      <w:pPr>
        <w:pStyle w:val="afb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6934"/>
        <w:gridCol w:w="1618"/>
      </w:tblGrid>
      <w:tr w:rsidR="006A611E" w:rsidRPr="00FE194C" w14:paraId="633E6F12" w14:textId="77777777" w:rsidTr="006A611E">
        <w:tc>
          <w:tcPr>
            <w:tcW w:w="559" w:type="pct"/>
          </w:tcPr>
          <w:p w14:paraId="1C9EF185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пільги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18A4304B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пільги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DDD70D4" w14:textId="77777777" w:rsidR="006A611E" w:rsidRPr="00FE194C" w:rsidRDefault="006A611E" w:rsidP="006A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sz w:val="26"/>
                <w:szCs w:val="26"/>
              </w:rPr>
              <w:t>Розмір пільги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E194C">
              <w:rPr>
                <w:rFonts w:ascii="Times New Roman" w:hAnsi="Times New Roman"/>
                <w:sz w:val="26"/>
                <w:szCs w:val="26"/>
              </w:rPr>
              <w:br/>
              <w:t xml:space="preserve">відсотків </w:t>
            </w:r>
          </w:p>
        </w:tc>
      </w:tr>
      <w:tr w:rsidR="006A611E" w:rsidRPr="00FE194C" w14:paraId="2E42DD5D" w14:textId="77777777" w:rsidTr="006A611E">
        <w:tc>
          <w:tcPr>
            <w:tcW w:w="559" w:type="pct"/>
          </w:tcPr>
          <w:p w14:paraId="6D3801B1" w14:textId="77777777" w:rsidR="006A611E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18A5E2AE" w14:textId="77777777" w:rsidR="006A611E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EF5FEF6" w14:textId="77777777" w:rsidR="006A611E" w:rsidRPr="00FE194C" w:rsidRDefault="006A611E" w:rsidP="006A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A611E" w:rsidRPr="00FE194C" w14:paraId="10FFCE39" w14:textId="77777777" w:rsidTr="006A611E">
        <w:tc>
          <w:tcPr>
            <w:tcW w:w="559" w:type="pct"/>
          </w:tcPr>
          <w:p w14:paraId="563302E3" w14:textId="77777777" w:rsidR="006A611E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7E02B0F4" w14:textId="77777777" w:rsidR="006A611E" w:rsidRPr="00FE194C" w:rsidRDefault="006A611E" w:rsidP="006A6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групою платників податків: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84B6F76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11E" w:rsidRPr="00FE194C" w14:paraId="12A5120D" w14:textId="77777777" w:rsidTr="006A611E">
        <w:tc>
          <w:tcPr>
            <w:tcW w:w="559" w:type="pct"/>
          </w:tcPr>
          <w:p w14:paraId="409717B4" w14:textId="77777777" w:rsidR="006A611E" w:rsidRPr="00FE194C" w:rsidRDefault="006A611E" w:rsidP="00CC75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7F753AAA" w14:textId="77777777" w:rsidR="006A611E" w:rsidRPr="00FE194C" w:rsidRDefault="006A611E" w:rsidP="00946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E194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учасники бойових дій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 які є власниками ж</w:t>
            </w:r>
            <w:r w:rsidRPr="006A611E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итлов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их</w:t>
            </w:r>
            <w:r w:rsidRPr="006A611E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будин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ків</w:t>
            </w:r>
            <w:r w:rsidR="00946F8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, квартир (за 1 </w:t>
            </w:r>
            <w:r w:rsidR="00946F89" w:rsidRPr="00946F8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житловий будинок або квартиру більшою площею</w:t>
            </w:r>
            <w:r w:rsidR="00946F8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F5889A3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  <w:tr w:rsidR="006A611E" w:rsidRPr="00FE194C" w14:paraId="2BF015A6" w14:textId="77777777" w:rsidTr="006A611E">
        <w:tc>
          <w:tcPr>
            <w:tcW w:w="559" w:type="pct"/>
          </w:tcPr>
          <w:p w14:paraId="61B23C69" w14:textId="77777777" w:rsidR="006A611E" w:rsidRPr="00FE194C" w:rsidRDefault="006A611E" w:rsidP="00AE66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0DC4711F" w14:textId="77777777" w:rsidR="006A611E" w:rsidRPr="00FE194C" w:rsidRDefault="006A611E" w:rsidP="006A61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пенсіонери за віком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 які є власниками житлових будинків</w:t>
            </w:r>
            <w:r w:rsidR="00946F8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 квартир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FE194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(за 1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житловий будинок </w:t>
            </w:r>
            <w:r w:rsidR="00946F8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або квартиру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FE194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більшою площею)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4347818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  <w:tr w:rsidR="006A611E" w:rsidRPr="00FE194C" w14:paraId="69E8F90E" w14:textId="77777777" w:rsidTr="006A611E">
        <w:tc>
          <w:tcPr>
            <w:tcW w:w="559" w:type="pct"/>
          </w:tcPr>
          <w:p w14:paraId="347B4E7B" w14:textId="77777777" w:rsidR="006A611E" w:rsidRPr="00FE194C" w:rsidRDefault="006A611E" w:rsidP="00224D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797EA1F7" w14:textId="77777777" w:rsidR="006A611E" w:rsidRPr="0098443B" w:rsidRDefault="00F019F0" w:rsidP="00F01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ч</w:t>
            </w:r>
            <w:r w:rsidR="006A611E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лен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и</w:t>
            </w:r>
            <w:r w:rsidR="006A611E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6A611E">
              <w:rPr>
                <w:rFonts w:ascii="Times New Roman" w:hAnsi="Times New Roman"/>
                <w:sz w:val="26"/>
                <w:szCs w:val="26"/>
              </w:rPr>
              <w:t>сім’ї</w:t>
            </w:r>
            <w:r w:rsidR="006A611E" w:rsidRPr="0098443B">
              <w:rPr>
                <w:rFonts w:ascii="Times New Roman" w:hAnsi="Times New Roman"/>
                <w:sz w:val="26"/>
                <w:szCs w:val="26"/>
              </w:rPr>
              <w:t xml:space="preserve"> загиблих (померлих) та зниклих безвісті учасників бойових дій</w:t>
            </w:r>
            <w:r w:rsidR="006A611E">
              <w:rPr>
                <w:rFonts w:ascii="Times New Roman" w:hAnsi="Times New Roman"/>
                <w:sz w:val="26"/>
                <w:szCs w:val="26"/>
              </w:rPr>
              <w:t>, як</w:t>
            </w:r>
            <w:r>
              <w:rPr>
                <w:rFonts w:ascii="Times New Roman" w:hAnsi="Times New Roman"/>
                <w:sz w:val="26"/>
                <w:szCs w:val="26"/>
              </w:rPr>
              <w:t>і</w:t>
            </w:r>
            <w:r w:rsidR="006A611E">
              <w:rPr>
                <w:rFonts w:ascii="Times New Roman" w:hAnsi="Times New Roman"/>
                <w:sz w:val="26"/>
                <w:szCs w:val="26"/>
              </w:rPr>
              <w:t xml:space="preserve"> є </w:t>
            </w:r>
            <w:r w:rsidRPr="00F019F0">
              <w:rPr>
                <w:rFonts w:ascii="Times New Roman" w:hAnsi="Times New Roman"/>
                <w:sz w:val="26"/>
                <w:szCs w:val="26"/>
              </w:rPr>
              <w:t>власниками житлових будинків</w:t>
            </w:r>
            <w:r w:rsidR="00946F89">
              <w:rPr>
                <w:rFonts w:ascii="Times New Roman" w:hAnsi="Times New Roman"/>
                <w:sz w:val="26"/>
                <w:szCs w:val="26"/>
              </w:rPr>
              <w:t>,</w:t>
            </w:r>
            <w:r w:rsidR="004A25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6F89">
              <w:rPr>
                <w:rFonts w:ascii="Times New Roman" w:hAnsi="Times New Roman"/>
                <w:sz w:val="26"/>
                <w:szCs w:val="26"/>
              </w:rPr>
              <w:t>квартир</w:t>
            </w:r>
            <w:r w:rsidRPr="00F019F0">
              <w:rPr>
                <w:rFonts w:ascii="Times New Roman" w:hAnsi="Times New Roman"/>
                <w:sz w:val="26"/>
                <w:szCs w:val="26"/>
              </w:rPr>
              <w:t xml:space="preserve">  (за 1 житловий будинок</w:t>
            </w:r>
            <w:r w:rsidR="00946F89">
              <w:rPr>
                <w:rFonts w:ascii="Times New Roman" w:hAnsi="Times New Roman"/>
                <w:sz w:val="26"/>
                <w:szCs w:val="26"/>
              </w:rPr>
              <w:t xml:space="preserve"> або квартиру</w:t>
            </w:r>
            <w:r w:rsidRPr="00F019F0">
              <w:rPr>
                <w:rFonts w:ascii="Times New Roman" w:hAnsi="Times New Roman"/>
                <w:sz w:val="26"/>
                <w:szCs w:val="26"/>
              </w:rPr>
              <w:t xml:space="preserve">  більшою </w:t>
            </w:r>
            <w:r w:rsidRPr="00F019F0">
              <w:rPr>
                <w:rFonts w:ascii="Times New Roman" w:hAnsi="Times New Roman"/>
                <w:sz w:val="26"/>
                <w:szCs w:val="26"/>
              </w:rPr>
              <w:lastRenderedPageBreak/>
              <w:t>площею)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A188668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100</w:t>
            </w:r>
          </w:p>
        </w:tc>
      </w:tr>
      <w:tr w:rsidR="006A611E" w:rsidRPr="00FE194C" w14:paraId="2B55EA70" w14:textId="77777777" w:rsidTr="006A611E">
        <w:tc>
          <w:tcPr>
            <w:tcW w:w="559" w:type="pct"/>
          </w:tcPr>
          <w:p w14:paraId="29A76D8C" w14:textId="77777777" w:rsidR="006A611E" w:rsidRPr="00FE194C" w:rsidRDefault="006A611E" w:rsidP="004E0333">
            <w:pPr>
              <w:pStyle w:val="a5"/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3601" w:type="pct"/>
            <w:shd w:val="clear" w:color="auto" w:fill="auto"/>
            <w:vAlign w:val="center"/>
          </w:tcPr>
          <w:p w14:paraId="17225713" w14:textId="77777777" w:rsidR="006A611E" w:rsidRPr="00FE194C" w:rsidRDefault="006A611E" w:rsidP="004A2508">
            <w:pPr>
              <w:pStyle w:val="a5"/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eastAsia="ru-RU"/>
              </w:rPr>
            </w:pP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фізичн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і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ос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о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б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и, які є власниками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4A2508" w:rsidRPr="004A2508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будівель матеріального складу</w:t>
            </w:r>
            <w:r w:rsidR="004A2508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,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господарськ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их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(присадибн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их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) будів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ель,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F019F0" w:rsidRP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допоміжн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их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(нежитлов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их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) приміщен</w:t>
            </w:r>
            <w:r w:rsidR="00F019F0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ь</w:t>
            </w:r>
            <w:r w:rsidRPr="00FE194C"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>, до яких належать сараї, хліви, гаражі, літні кухні, майстерні, вбиральні, погреби, навіси, котельні бойлерні, трансформаторні підстанції</w:t>
            </w: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  <w:lang w:eastAsia="uk-UA"/>
              </w:rPr>
              <w:t xml:space="preserve"> 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B7324C2" w14:textId="77777777" w:rsidR="006A611E" w:rsidRPr="00FE194C" w:rsidRDefault="006A611E" w:rsidP="008C5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E194C"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</w:p>
        </w:tc>
      </w:tr>
    </w:tbl>
    <w:p w14:paraId="1A0F9ADD" w14:textId="77777777" w:rsidR="00AF17B7" w:rsidRDefault="00AF17B7" w:rsidP="003D39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14:paraId="63B4D165" w14:textId="77777777" w:rsidR="00F019F0" w:rsidRDefault="003D39CE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2AD209FA" w14:textId="77777777" w:rsidR="004A2508" w:rsidRDefault="004A2508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</w:p>
    <w:p w14:paraId="56D58014" w14:textId="77777777" w:rsidR="004A2508" w:rsidRDefault="004A2508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</w:p>
    <w:p w14:paraId="579F6B50" w14:textId="77777777" w:rsidR="004A2508" w:rsidRDefault="004A2508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</w:p>
    <w:p w14:paraId="19E4B30F" w14:textId="77777777" w:rsidR="00F019F0" w:rsidRDefault="00F019F0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</w:p>
    <w:p w14:paraId="75B5F580" w14:textId="77777777" w:rsidR="00F019F0" w:rsidRDefault="00F019F0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</w:p>
    <w:p w14:paraId="60983266" w14:textId="77777777" w:rsidR="00712307" w:rsidRPr="003D39CE" w:rsidRDefault="003D39CE" w:rsidP="003D39CE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712307" w:rsidRPr="003D39CE">
        <w:rPr>
          <w:rFonts w:ascii="Times New Roman" w:hAnsi="Times New Roman"/>
          <w:szCs w:val="28"/>
        </w:rPr>
        <w:t>Заступник міського голови</w:t>
      </w:r>
      <w:r w:rsidR="00712307" w:rsidRPr="003D39CE">
        <w:rPr>
          <w:rFonts w:ascii="Times New Roman" w:hAnsi="Times New Roman"/>
          <w:szCs w:val="28"/>
        </w:rPr>
        <w:tab/>
      </w:r>
      <w:r w:rsidR="00712307" w:rsidRPr="003D39CE">
        <w:rPr>
          <w:rFonts w:ascii="Times New Roman" w:hAnsi="Times New Roman"/>
          <w:szCs w:val="28"/>
        </w:rPr>
        <w:tab/>
      </w:r>
      <w:r w:rsidR="00712307" w:rsidRPr="003D39CE">
        <w:rPr>
          <w:rFonts w:ascii="Times New Roman" w:hAnsi="Times New Roman"/>
          <w:szCs w:val="28"/>
        </w:rPr>
        <w:tab/>
      </w:r>
      <w:r w:rsidR="00712307" w:rsidRPr="003D39CE">
        <w:rPr>
          <w:rFonts w:ascii="Times New Roman" w:hAnsi="Times New Roman"/>
          <w:szCs w:val="28"/>
        </w:rPr>
        <w:tab/>
      </w:r>
      <w:r w:rsidR="006360E4" w:rsidRPr="003D39CE">
        <w:rPr>
          <w:rFonts w:ascii="Times New Roman" w:hAnsi="Times New Roman"/>
          <w:szCs w:val="28"/>
        </w:rPr>
        <w:tab/>
      </w:r>
      <w:r w:rsidR="00E12770" w:rsidRPr="003D39CE">
        <w:rPr>
          <w:rFonts w:ascii="Times New Roman" w:hAnsi="Times New Roman"/>
          <w:szCs w:val="28"/>
        </w:rPr>
        <w:t>Л</w:t>
      </w:r>
      <w:r w:rsidR="00784F55" w:rsidRPr="003D39CE">
        <w:rPr>
          <w:rFonts w:ascii="Times New Roman" w:hAnsi="Times New Roman"/>
          <w:szCs w:val="28"/>
        </w:rPr>
        <w:t xml:space="preserve">еся </w:t>
      </w:r>
      <w:r w:rsidR="00E12770" w:rsidRPr="003D39CE">
        <w:rPr>
          <w:rFonts w:ascii="Times New Roman" w:hAnsi="Times New Roman"/>
          <w:szCs w:val="28"/>
        </w:rPr>
        <w:t xml:space="preserve"> Д</w:t>
      </w:r>
      <w:r w:rsidR="00784F55" w:rsidRPr="003D39CE">
        <w:rPr>
          <w:rFonts w:ascii="Times New Roman" w:hAnsi="Times New Roman"/>
          <w:szCs w:val="28"/>
        </w:rPr>
        <w:t>УПЛІЙ</w:t>
      </w:r>
    </w:p>
    <w:p w14:paraId="49D2597B" w14:textId="77777777" w:rsidR="00712307" w:rsidRPr="003D39CE" w:rsidRDefault="00712307" w:rsidP="0071230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8"/>
        </w:rPr>
      </w:pPr>
    </w:p>
    <w:p w14:paraId="25BFA923" w14:textId="77777777" w:rsidR="00712307" w:rsidRPr="003D39CE" w:rsidRDefault="00712307" w:rsidP="003D39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3D39CE">
        <w:rPr>
          <w:rFonts w:ascii="Times New Roman" w:hAnsi="Times New Roman"/>
          <w:szCs w:val="28"/>
        </w:rPr>
        <w:t xml:space="preserve">Начальник управління фінансів, </w:t>
      </w:r>
    </w:p>
    <w:p w14:paraId="44C87B4E" w14:textId="77777777" w:rsidR="00272796" w:rsidRPr="0026724C" w:rsidRDefault="00712307" w:rsidP="002D60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3D39CE">
        <w:rPr>
          <w:rFonts w:ascii="Times New Roman" w:hAnsi="Times New Roman"/>
          <w:szCs w:val="28"/>
        </w:rPr>
        <w:t>економіки та регуляторної політики</w:t>
      </w:r>
      <w:r w:rsidRPr="003D39CE">
        <w:rPr>
          <w:rFonts w:ascii="Times New Roman" w:hAnsi="Times New Roman"/>
          <w:szCs w:val="28"/>
        </w:rPr>
        <w:tab/>
      </w:r>
      <w:r w:rsidRPr="003D39CE">
        <w:rPr>
          <w:rFonts w:ascii="Times New Roman" w:hAnsi="Times New Roman"/>
          <w:szCs w:val="28"/>
        </w:rPr>
        <w:tab/>
      </w:r>
      <w:r w:rsidRPr="003D39CE">
        <w:rPr>
          <w:rFonts w:ascii="Times New Roman" w:hAnsi="Times New Roman"/>
          <w:szCs w:val="28"/>
        </w:rPr>
        <w:tab/>
      </w:r>
      <w:r w:rsidR="00E12770" w:rsidRPr="003D39CE">
        <w:rPr>
          <w:rFonts w:ascii="Times New Roman" w:hAnsi="Times New Roman"/>
          <w:szCs w:val="28"/>
        </w:rPr>
        <w:t>А</w:t>
      </w:r>
      <w:r w:rsidR="00784F55" w:rsidRPr="003D39CE">
        <w:rPr>
          <w:rFonts w:ascii="Times New Roman" w:hAnsi="Times New Roman"/>
          <w:szCs w:val="28"/>
        </w:rPr>
        <w:t>нжеліка</w:t>
      </w:r>
      <w:r w:rsidR="00E12770" w:rsidRPr="003D39CE">
        <w:rPr>
          <w:rFonts w:ascii="Times New Roman" w:hAnsi="Times New Roman"/>
          <w:szCs w:val="28"/>
        </w:rPr>
        <w:t xml:space="preserve"> С</w:t>
      </w:r>
      <w:r w:rsidR="00784F55" w:rsidRPr="003D39CE">
        <w:rPr>
          <w:rFonts w:ascii="Times New Roman" w:hAnsi="Times New Roman"/>
          <w:szCs w:val="28"/>
        </w:rPr>
        <w:t>ТЕЛЬМАШУК</w:t>
      </w:r>
      <w:r w:rsidR="00DF27A2">
        <w:rPr>
          <w:rFonts w:ascii="Times New Roman" w:hAnsi="Times New Roman"/>
          <w:color w:val="000000"/>
          <w:sz w:val="25"/>
          <w:szCs w:val="25"/>
        </w:rPr>
        <w:t xml:space="preserve">                                                                  </w:t>
      </w:r>
      <w:r w:rsidR="00520CB7">
        <w:rPr>
          <w:rFonts w:ascii="Times New Roman" w:hAnsi="Times New Roman"/>
          <w:color w:val="000000"/>
          <w:sz w:val="25"/>
          <w:szCs w:val="25"/>
        </w:rPr>
        <w:t xml:space="preserve">                     </w:t>
      </w:r>
      <w:r w:rsidR="00DF27A2">
        <w:rPr>
          <w:rFonts w:ascii="Times New Roman" w:hAnsi="Times New Roman"/>
          <w:color w:val="000000"/>
          <w:sz w:val="25"/>
          <w:szCs w:val="25"/>
        </w:rPr>
        <w:t xml:space="preserve">  </w:t>
      </w:r>
    </w:p>
    <w:sectPr w:rsidR="00272796" w:rsidRPr="0026724C" w:rsidSect="00894CFE">
      <w:headerReference w:type="even" r:id="rId8"/>
      <w:footerReference w:type="even" r:id="rId9"/>
      <w:footerReference w:type="default" r:id="rId10"/>
      <w:pgSz w:w="11906" w:h="16838" w:code="9"/>
      <w:pgMar w:top="1134" w:right="567" w:bottom="1134" w:left="1701" w:header="709" w:footer="4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2498" w14:textId="77777777" w:rsidR="008D25DE" w:rsidRDefault="008D25DE">
      <w:r>
        <w:separator/>
      </w:r>
    </w:p>
  </w:endnote>
  <w:endnote w:type="continuationSeparator" w:id="0">
    <w:p w14:paraId="12F7BD7D" w14:textId="77777777" w:rsidR="008D25DE" w:rsidRDefault="008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ED1BF" w14:textId="77777777" w:rsidR="003F7EC7" w:rsidRDefault="003F7EC7" w:rsidP="00E04C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C13E23" w14:textId="77777777" w:rsidR="003F7EC7" w:rsidRDefault="003F7EC7" w:rsidP="00E04C5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56FB" w14:textId="77777777" w:rsidR="003F7EC7" w:rsidRDefault="003F7EC7" w:rsidP="00E04C5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94AC6" w14:textId="77777777" w:rsidR="008D25DE" w:rsidRDefault="008D25DE">
      <w:r>
        <w:separator/>
      </w:r>
    </w:p>
  </w:footnote>
  <w:footnote w:type="continuationSeparator" w:id="0">
    <w:p w14:paraId="3653E389" w14:textId="77777777" w:rsidR="008D25DE" w:rsidRDefault="008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7FCC0" w14:textId="77777777" w:rsidR="003F7EC7" w:rsidRDefault="003F7EC7" w:rsidP="00EA360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85825E5" w14:textId="77777777" w:rsidR="003F7EC7" w:rsidRDefault="003F7EC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737F26"/>
    <w:multiLevelType w:val="hybridMultilevel"/>
    <w:tmpl w:val="E9B42F7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" w15:restartNumberingAfterBreak="0">
    <w:nsid w:val="259878E8"/>
    <w:multiLevelType w:val="hybridMultilevel"/>
    <w:tmpl w:val="11CAF81C"/>
    <w:lvl w:ilvl="0" w:tplc="9DD0A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 w15:restartNumberingAfterBreak="0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11ED2"/>
    <w:multiLevelType w:val="hybridMultilevel"/>
    <w:tmpl w:val="D48C9B5C"/>
    <w:lvl w:ilvl="0" w:tplc="3B046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8A2857"/>
    <w:multiLevelType w:val="hybridMultilevel"/>
    <w:tmpl w:val="DC02E006"/>
    <w:lvl w:ilvl="0" w:tplc="E04EA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 w15:restartNumberingAfterBreak="0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7679"/>
    <w:multiLevelType w:val="hybridMultilevel"/>
    <w:tmpl w:val="F61AF69A"/>
    <w:lvl w:ilvl="0" w:tplc="CFB87DEA">
      <w:start w:val="9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13F5FC1"/>
    <w:multiLevelType w:val="hybridMultilevel"/>
    <w:tmpl w:val="1178A0DC"/>
    <w:lvl w:ilvl="0" w:tplc="5D98F100">
      <w:start w:val="9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6"/>
  </w:num>
  <w:num w:numId="5">
    <w:abstractNumId w:val="7"/>
  </w:num>
  <w:num w:numId="6">
    <w:abstractNumId w:val="15"/>
  </w:num>
  <w:num w:numId="7">
    <w:abstractNumId w:val="17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02"/>
    <w:rsid w:val="00000421"/>
    <w:rsid w:val="0001122D"/>
    <w:rsid w:val="0001228C"/>
    <w:rsid w:val="000152E4"/>
    <w:rsid w:val="00015EE0"/>
    <w:rsid w:val="00016943"/>
    <w:rsid w:val="00022892"/>
    <w:rsid w:val="00023320"/>
    <w:rsid w:val="0002517A"/>
    <w:rsid w:val="000262F1"/>
    <w:rsid w:val="00027F0F"/>
    <w:rsid w:val="000304FD"/>
    <w:rsid w:val="00030C2F"/>
    <w:rsid w:val="00031944"/>
    <w:rsid w:val="00032D54"/>
    <w:rsid w:val="000345CD"/>
    <w:rsid w:val="00036341"/>
    <w:rsid w:val="00036E99"/>
    <w:rsid w:val="00037477"/>
    <w:rsid w:val="0004072E"/>
    <w:rsid w:val="000418EA"/>
    <w:rsid w:val="00042441"/>
    <w:rsid w:val="000450B7"/>
    <w:rsid w:val="00045130"/>
    <w:rsid w:val="000506FD"/>
    <w:rsid w:val="00054761"/>
    <w:rsid w:val="000562E5"/>
    <w:rsid w:val="000570D5"/>
    <w:rsid w:val="00057250"/>
    <w:rsid w:val="00061838"/>
    <w:rsid w:val="00062B93"/>
    <w:rsid w:val="0006354D"/>
    <w:rsid w:val="00063A8D"/>
    <w:rsid w:val="00072E70"/>
    <w:rsid w:val="00074A5A"/>
    <w:rsid w:val="00077CEE"/>
    <w:rsid w:val="000819A3"/>
    <w:rsid w:val="00084B97"/>
    <w:rsid w:val="00090469"/>
    <w:rsid w:val="00093911"/>
    <w:rsid w:val="0009477E"/>
    <w:rsid w:val="00097101"/>
    <w:rsid w:val="000971CA"/>
    <w:rsid w:val="000976B4"/>
    <w:rsid w:val="000A59C0"/>
    <w:rsid w:val="000A6CCB"/>
    <w:rsid w:val="000B2AD1"/>
    <w:rsid w:val="000B491B"/>
    <w:rsid w:val="000B6FC2"/>
    <w:rsid w:val="000B75EB"/>
    <w:rsid w:val="000C189F"/>
    <w:rsid w:val="000C5FB0"/>
    <w:rsid w:val="000C6BE7"/>
    <w:rsid w:val="000D181D"/>
    <w:rsid w:val="000D1893"/>
    <w:rsid w:val="000D1925"/>
    <w:rsid w:val="000E2446"/>
    <w:rsid w:val="000E2AA9"/>
    <w:rsid w:val="000F34FC"/>
    <w:rsid w:val="000F39B0"/>
    <w:rsid w:val="000F5655"/>
    <w:rsid w:val="001111DE"/>
    <w:rsid w:val="00112031"/>
    <w:rsid w:val="00112816"/>
    <w:rsid w:val="00115EC1"/>
    <w:rsid w:val="00116F60"/>
    <w:rsid w:val="00121282"/>
    <w:rsid w:val="00123A22"/>
    <w:rsid w:val="00124105"/>
    <w:rsid w:val="001246DE"/>
    <w:rsid w:val="00124E4D"/>
    <w:rsid w:val="00125698"/>
    <w:rsid w:val="00125FF5"/>
    <w:rsid w:val="00127D13"/>
    <w:rsid w:val="0013561F"/>
    <w:rsid w:val="00137B75"/>
    <w:rsid w:val="00137E02"/>
    <w:rsid w:val="00140A94"/>
    <w:rsid w:val="001464CB"/>
    <w:rsid w:val="001518E9"/>
    <w:rsid w:val="00153A31"/>
    <w:rsid w:val="00153DBE"/>
    <w:rsid w:val="0015578D"/>
    <w:rsid w:val="00157A86"/>
    <w:rsid w:val="00160535"/>
    <w:rsid w:val="00171CE4"/>
    <w:rsid w:val="00174AF0"/>
    <w:rsid w:val="001810D9"/>
    <w:rsid w:val="0018332A"/>
    <w:rsid w:val="001837F0"/>
    <w:rsid w:val="00183FCC"/>
    <w:rsid w:val="001849A5"/>
    <w:rsid w:val="00184F39"/>
    <w:rsid w:val="001855A3"/>
    <w:rsid w:val="001872AC"/>
    <w:rsid w:val="00191143"/>
    <w:rsid w:val="00193901"/>
    <w:rsid w:val="001A2B07"/>
    <w:rsid w:val="001A3728"/>
    <w:rsid w:val="001A4812"/>
    <w:rsid w:val="001B1331"/>
    <w:rsid w:val="001B3AF4"/>
    <w:rsid w:val="001B68C8"/>
    <w:rsid w:val="001C5522"/>
    <w:rsid w:val="001C6370"/>
    <w:rsid w:val="001D427D"/>
    <w:rsid w:val="001D5C96"/>
    <w:rsid w:val="001D65FE"/>
    <w:rsid w:val="001D6DAD"/>
    <w:rsid w:val="001D6E1A"/>
    <w:rsid w:val="001E1420"/>
    <w:rsid w:val="001E1F85"/>
    <w:rsid w:val="001F38FF"/>
    <w:rsid w:val="001F45D8"/>
    <w:rsid w:val="001F66E1"/>
    <w:rsid w:val="00201B27"/>
    <w:rsid w:val="00203306"/>
    <w:rsid w:val="00203E27"/>
    <w:rsid w:val="00204E80"/>
    <w:rsid w:val="00206255"/>
    <w:rsid w:val="002074B9"/>
    <w:rsid w:val="00215926"/>
    <w:rsid w:val="00221B42"/>
    <w:rsid w:val="00222471"/>
    <w:rsid w:val="00224D7F"/>
    <w:rsid w:val="00224E55"/>
    <w:rsid w:val="002256E5"/>
    <w:rsid w:val="002261B3"/>
    <w:rsid w:val="002263CE"/>
    <w:rsid w:val="002274DB"/>
    <w:rsid w:val="00227BC7"/>
    <w:rsid w:val="00230E91"/>
    <w:rsid w:val="00231428"/>
    <w:rsid w:val="00231C17"/>
    <w:rsid w:val="00231EDE"/>
    <w:rsid w:val="0023340A"/>
    <w:rsid w:val="0023530D"/>
    <w:rsid w:val="0023702C"/>
    <w:rsid w:val="00240773"/>
    <w:rsid w:val="00241199"/>
    <w:rsid w:val="0024266A"/>
    <w:rsid w:val="0024713A"/>
    <w:rsid w:val="0025083F"/>
    <w:rsid w:val="00253DA0"/>
    <w:rsid w:val="0025594B"/>
    <w:rsid w:val="0025613B"/>
    <w:rsid w:val="00260B6A"/>
    <w:rsid w:val="0026233F"/>
    <w:rsid w:val="00262CCA"/>
    <w:rsid w:val="0026724C"/>
    <w:rsid w:val="002704A3"/>
    <w:rsid w:val="002710BE"/>
    <w:rsid w:val="00272796"/>
    <w:rsid w:val="00275305"/>
    <w:rsid w:val="0027563E"/>
    <w:rsid w:val="00284BFC"/>
    <w:rsid w:val="00286D71"/>
    <w:rsid w:val="00287E72"/>
    <w:rsid w:val="00291974"/>
    <w:rsid w:val="00292A82"/>
    <w:rsid w:val="00295F4F"/>
    <w:rsid w:val="002A6144"/>
    <w:rsid w:val="002A6ABC"/>
    <w:rsid w:val="002B007A"/>
    <w:rsid w:val="002B0D4D"/>
    <w:rsid w:val="002B4E45"/>
    <w:rsid w:val="002B533E"/>
    <w:rsid w:val="002B5DDA"/>
    <w:rsid w:val="002B68FB"/>
    <w:rsid w:val="002B73C6"/>
    <w:rsid w:val="002C32FF"/>
    <w:rsid w:val="002C509A"/>
    <w:rsid w:val="002D28FC"/>
    <w:rsid w:val="002D548B"/>
    <w:rsid w:val="002D604E"/>
    <w:rsid w:val="002D6653"/>
    <w:rsid w:val="002D6FE8"/>
    <w:rsid w:val="002E15DE"/>
    <w:rsid w:val="002E2D3D"/>
    <w:rsid w:val="002E2E51"/>
    <w:rsid w:val="002E30EE"/>
    <w:rsid w:val="002F0BCF"/>
    <w:rsid w:val="002F7623"/>
    <w:rsid w:val="002F7A19"/>
    <w:rsid w:val="00301E17"/>
    <w:rsid w:val="0030363D"/>
    <w:rsid w:val="00304675"/>
    <w:rsid w:val="003069CE"/>
    <w:rsid w:val="00307816"/>
    <w:rsid w:val="0031148F"/>
    <w:rsid w:val="00314E4C"/>
    <w:rsid w:val="00317C93"/>
    <w:rsid w:val="00324746"/>
    <w:rsid w:val="0032611F"/>
    <w:rsid w:val="00327396"/>
    <w:rsid w:val="00331B4B"/>
    <w:rsid w:val="00332A8E"/>
    <w:rsid w:val="00332B87"/>
    <w:rsid w:val="00333340"/>
    <w:rsid w:val="00334610"/>
    <w:rsid w:val="00335277"/>
    <w:rsid w:val="00336714"/>
    <w:rsid w:val="00337F02"/>
    <w:rsid w:val="00344865"/>
    <w:rsid w:val="00345B27"/>
    <w:rsid w:val="00346A43"/>
    <w:rsid w:val="00351249"/>
    <w:rsid w:val="00352FE7"/>
    <w:rsid w:val="00357BCF"/>
    <w:rsid w:val="00357D52"/>
    <w:rsid w:val="00360443"/>
    <w:rsid w:val="003607AD"/>
    <w:rsid w:val="00360E6A"/>
    <w:rsid w:val="00361638"/>
    <w:rsid w:val="003619FB"/>
    <w:rsid w:val="00362564"/>
    <w:rsid w:val="00366AFB"/>
    <w:rsid w:val="0036715E"/>
    <w:rsid w:val="00370102"/>
    <w:rsid w:val="00370942"/>
    <w:rsid w:val="00376346"/>
    <w:rsid w:val="0038170D"/>
    <w:rsid w:val="00384409"/>
    <w:rsid w:val="00386417"/>
    <w:rsid w:val="00386D5D"/>
    <w:rsid w:val="00387062"/>
    <w:rsid w:val="003907B8"/>
    <w:rsid w:val="003A0EE5"/>
    <w:rsid w:val="003B1B1C"/>
    <w:rsid w:val="003C0407"/>
    <w:rsid w:val="003C541E"/>
    <w:rsid w:val="003D39CE"/>
    <w:rsid w:val="003D3F10"/>
    <w:rsid w:val="003D5033"/>
    <w:rsid w:val="003E42E5"/>
    <w:rsid w:val="003F019C"/>
    <w:rsid w:val="003F0F39"/>
    <w:rsid w:val="003F1535"/>
    <w:rsid w:val="003F4368"/>
    <w:rsid w:val="003F7EC7"/>
    <w:rsid w:val="0040076A"/>
    <w:rsid w:val="00401535"/>
    <w:rsid w:val="00404226"/>
    <w:rsid w:val="0040613B"/>
    <w:rsid w:val="00407FB4"/>
    <w:rsid w:val="0041337B"/>
    <w:rsid w:val="00414A39"/>
    <w:rsid w:val="0041584C"/>
    <w:rsid w:val="00415B48"/>
    <w:rsid w:val="00415EDF"/>
    <w:rsid w:val="00415F3E"/>
    <w:rsid w:val="00421678"/>
    <w:rsid w:val="0042399D"/>
    <w:rsid w:val="00424005"/>
    <w:rsid w:val="004264D2"/>
    <w:rsid w:val="00430BA9"/>
    <w:rsid w:val="0043122F"/>
    <w:rsid w:val="0043206B"/>
    <w:rsid w:val="00433D14"/>
    <w:rsid w:val="00434383"/>
    <w:rsid w:val="004359EF"/>
    <w:rsid w:val="004442AF"/>
    <w:rsid w:val="00450F91"/>
    <w:rsid w:val="004521CF"/>
    <w:rsid w:val="00456136"/>
    <w:rsid w:val="004572B2"/>
    <w:rsid w:val="00457BC3"/>
    <w:rsid w:val="00465402"/>
    <w:rsid w:val="00466A67"/>
    <w:rsid w:val="00467681"/>
    <w:rsid w:val="00484B0F"/>
    <w:rsid w:val="00486DB9"/>
    <w:rsid w:val="004945D2"/>
    <w:rsid w:val="004A2508"/>
    <w:rsid w:val="004A330B"/>
    <w:rsid w:val="004A5DD5"/>
    <w:rsid w:val="004B27B8"/>
    <w:rsid w:val="004C7EEE"/>
    <w:rsid w:val="004D27FF"/>
    <w:rsid w:val="004D5EB2"/>
    <w:rsid w:val="004D7347"/>
    <w:rsid w:val="004E0333"/>
    <w:rsid w:val="004E33AE"/>
    <w:rsid w:val="004E633B"/>
    <w:rsid w:val="004F061E"/>
    <w:rsid w:val="004F5047"/>
    <w:rsid w:val="004F6F8C"/>
    <w:rsid w:val="004F7475"/>
    <w:rsid w:val="005004B0"/>
    <w:rsid w:val="005061B8"/>
    <w:rsid w:val="00510898"/>
    <w:rsid w:val="0051121D"/>
    <w:rsid w:val="00515AF2"/>
    <w:rsid w:val="00515D0B"/>
    <w:rsid w:val="00516BCC"/>
    <w:rsid w:val="0052089F"/>
    <w:rsid w:val="00520CB7"/>
    <w:rsid w:val="00521BB1"/>
    <w:rsid w:val="00521BF4"/>
    <w:rsid w:val="0052225F"/>
    <w:rsid w:val="0052619C"/>
    <w:rsid w:val="005327C9"/>
    <w:rsid w:val="0053400E"/>
    <w:rsid w:val="005453D6"/>
    <w:rsid w:val="00545AE8"/>
    <w:rsid w:val="00546E26"/>
    <w:rsid w:val="005471BA"/>
    <w:rsid w:val="00550820"/>
    <w:rsid w:val="005612D4"/>
    <w:rsid w:val="00564958"/>
    <w:rsid w:val="00564B12"/>
    <w:rsid w:val="0056542C"/>
    <w:rsid w:val="00567E11"/>
    <w:rsid w:val="005700D2"/>
    <w:rsid w:val="005724BF"/>
    <w:rsid w:val="005749D8"/>
    <w:rsid w:val="005774DF"/>
    <w:rsid w:val="00580526"/>
    <w:rsid w:val="0058251F"/>
    <w:rsid w:val="00586ABA"/>
    <w:rsid w:val="005913AD"/>
    <w:rsid w:val="0059151B"/>
    <w:rsid w:val="00592B2F"/>
    <w:rsid w:val="005940DB"/>
    <w:rsid w:val="00596D4B"/>
    <w:rsid w:val="005979FE"/>
    <w:rsid w:val="005A3866"/>
    <w:rsid w:val="005A5745"/>
    <w:rsid w:val="005B1304"/>
    <w:rsid w:val="005C0213"/>
    <w:rsid w:val="005C0B27"/>
    <w:rsid w:val="005C11D6"/>
    <w:rsid w:val="005C45E0"/>
    <w:rsid w:val="005C5DA8"/>
    <w:rsid w:val="005D07F3"/>
    <w:rsid w:val="005D71C7"/>
    <w:rsid w:val="005E157C"/>
    <w:rsid w:val="005E329F"/>
    <w:rsid w:val="005E416E"/>
    <w:rsid w:val="005F3370"/>
    <w:rsid w:val="005F3D90"/>
    <w:rsid w:val="005F7CE8"/>
    <w:rsid w:val="00602028"/>
    <w:rsid w:val="00610CEA"/>
    <w:rsid w:val="00612907"/>
    <w:rsid w:val="00613F6D"/>
    <w:rsid w:val="006255AD"/>
    <w:rsid w:val="006258E1"/>
    <w:rsid w:val="00627482"/>
    <w:rsid w:val="00627CD4"/>
    <w:rsid w:val="00627DF9"/>
    <w:rsid w:val="00633482"/>
    <w:rsid w:val="006344A8"/>
    <w:rsid w:val="00635F54"/>
    <w:rsid w:val="006360E4"/>
    <w:rsid w:val="00636B1A"/>
    <w:rsid w:val="00642167"/>
    <w:rsid w:val="00645D83"/>
    <w:rsid w:val="00646A05"/>
    <w:rsid w:val="00653B18"/>
    <w:rsid w:val="006544A8"/>
    <w:rsid w:val="00661FDD"/>
    <w:rsid w:val="0066302E"/>
    <w:rsid w:val="006630CB"/>
    <w:rsid w:val="00663430"/>
    <w:rsid w:val="00666560"/>
    <w:rsid w:val="00667308"/>
    <w:rsid w:val="0067190A"/>
    <w:rsid w:val="00672AEA"/>
    <w:rsid w:val="00673BB4"/>
    <w:rsid w:val="006755FC"/>
    <w:rsid w:val="0067584A"/>
    <w:rsid w:val="00680DD1"/>
    <w:rsid w:val="00681A51"/>
    <w:rsid w:val="00684BAF"/>
    <w:rsid w:val="006967D1"/>
    <w:rsid w:val="00697062"/>
    <w:rsid w:val="00697942"/>
    <w:rsid w:val="006A2171"/>
    <w:rsid w:val="006A3788"/>
    <w:rsid w:val="006A611E"/>
    <w:rsid w:val="006A6CB3"/>
    <w:rsid w:val="006A72C9"/>
    <w:rsid w:val="006B0FA7"/>
    <w:rsid w:val="006B1162"/>
    <w:rsid w:val="006B335F"/>
    <w:rsid w:val="006B5A34"/>
    <w:rsid w:val="006B6A86"/>
    <w:rsid w:val="006C3015"/>
    <w:rsid w:val="006C657D"/>
    <w:rsid w:val="006D1A79"/>
    <w:rsid w:val="006D5713"/>
    <w:rsid w:val="006D5B82"/>
    <w:rsid w:val="006E0576"/>
    <w:rsid w:val="006E0D6B"/>
    <w:rsid w:val="006E2325"/>
    <w:rsid w:val="006E289A"/>
    <w:rsid w:val="006F0F38"/>
    <w:rsid w:val="006F1E4C"/>
    <w:rsid w:val="006F37CF"/>
    <w:rsid w:val="006F3D0A"/>
    <w:rsid w:val="006F6AF4"/>
    <w:rsid w:val="007011BF"/>
    <w:rsid w:val="00701653"/>
    <w:rsid w:val="00706289"/>
    <w:rsid w:val="00706FE8"/>
    <w:rsid w:val="00706FF1"/>
    <w:rsid w:val="007107EB"/>
    <w:rsid w:val="00712307"/>
    <w:rsid w:val="00714B51"/>
    <w:rsid w:val="00714E7B"/>
    <w:rsid w:val="0073337E"/>
    <w:rsid w:val="00733A24"/>
    <w:rsid w:val="00735DF7"/>
    <w:rsid w:val="007373B7"/>
    <w:rsid w:val="007405E9"/>
    <w:rsid w:val="007407AE"/>
    <w:rsid w:val="00743637"/>
    <w:rsid w:val="00745DEE"/>
    <w:rsid w:val="00747B72"/>
    <w:rsid w:val="0075178D"/>
    <w:rsid w:val="00753C5C"/>
    <w:rsid w:val="00753C5E"/>
    <w:rsid w:val="007541BA"/>
    <w:rsid w:val="00756096"/>
    <w:rsid w:val="007618C6"/>
    <w:rsid w:val="00763FF7"/>
    <w:rsid w:val="007643E5"/>
    <w:rsid w:val="00770724"/>
    <w:rsid w:val="00773454"/>
    <w:rsid w:val="00784F55"/>
    <w:rsid w:val="00785878"/>
    <w:rsid w:val="00790E5C"/>
    <w:rsid w:val="007926D8"/>
    <w:rsid w:val="0079471B"/>
    <w:rsid w:val="007968E6"/>
    <w:rsid w:val="00796AB3"/>
    <w:rsid w:val="0079784A"/>
    <w:rsid w:val="00797B4D"/>
    <w:rsid w:val="007A3673"/>
    <w:rsid w:val="007A60FC"/>
    <w:rsid w:val="007B3262"/>
    <w:rsid w:val="007C2B0F"/>
    <w:rsid w:val="007C2F4C"/>
    <w:rsid w:val="007C4207"/>
    <w:rsid w:val="007D1873"/>
    <w:rsid w:val="007D1E82"/>
    <w:rsid w:val="007D4C1B"/>
    <w:rsid w:val="007E216C"/>
    <w:rsid w:val="007E2D63"/>
    <w:rsid w:val="007E672F"/>
    <w:rsid w:val="007E6861"/>
    <w:rsid w:val="007E6D62"/>
    <w:rsid w:val="007F6FF7"/>
    <w:rsid w:val="00800EB8"/>
    <w:rsid w:val="00802927"/>
    <w:rsid w:val="0080472C"/>
    <w:rsid w:val="00805ECB"/>
    <w:rsid w:val="00807C67"/>
    <w:rsid w:val="008114C0"/>
    <w:rsid w:val="00811EFB"/>
    <w:rsid w:val="0081248C"/>
    <w:rsid w:val="00827651"/>
    <w:rsid w:val="00831FCF"/>
    <w:rsid w:val="008339FA"/>
    <w:rsid w:val="00840F5C"/>
    <w:rsid w:val="00844C64"/>
    <w:rsid w:val="00844C88"/>
    <w:rsid w:val="0085323F"/>
    <w:rsid w:val="0085384B"/>
    <w:rsid w:val="008540B9"/>
    <w:rsid w:val="008556A1"/>
    <w:rsid w:val="00856DCC"/>
    <w:rsid w:val="00857C73"/>
    <w:rsid w:val="00862674"/>
    <w:rsid w:val="0086333A"/>
    <w:rsid w:val="008639D8"/>
    <w:rsid w:val="0087021F"/>
    <w:rsid w:val="00872FE9"/>
    <w:rsid w:val="00880C5E"/>
    <w:rsid w:val="008833B8"/>
    <w:rsid w:val="008833D1"/>
    <w:rsid w:val="00890074"/>
    <w:rsid w:val="00892931"/>
    <w:rsid w:val="00893A7B"/>
    <w:rsid w:val="00894CFE"/>
    <w:rsid w:val="00896209"/>
    <w:rsid w:val="008A2650"/>
    <w:rsid w:val="008A365F"/>
    <w:rsid w:val="008A56E1"/>
    <w:rsid w:val="008C01AE"/>
    <w:rsid w:val="008C0530"/>
    <w:rsid w:val="008C2250"/>
    <w:rsid w:val="008C2563"/>
    <w:rsid w:val="008C316F"/>
    <w:rsid w:val="008C5E20"/>
    <w:rsid w:val="008D25DE"/>
    <w:rsid w:val="008D2D34"/>
    <w:rsid w:val="008E3F9C"/>
    <w:rsid w:val="008E6384"/>
    <w:rsid w:val="008E67CA"/>
    <w:rsid w:val="008E7AB6"/>
    <w:rsid w:val="008E7E41"/>
    <w:rsid w:val="008F122A"/>
    <w:rsid w:val="008F1C9B"/>
    <w:rsid w:val="008F3196"/>
    <w:rsid w:val="00903367"/>
    <w:rsid w:val="0090648C"/>
    <w:rsid w:val="00907E75"/>
    <w:rsid w:val="00911702"/>
    <w:rsid w:val="00914E3F"/>
    <w:rsid w:val="009150A5"/>
    <w:rsid w:val="00920386"/>
    <w:rsid w:val="009208BB"/>
    <w:rsid w:val="009253DD"/>
    <w:rsid w:val="00926994"/>
    <w:rsid w:val="00930477"/>
    <w:rsid w:val="00932D9A"/>
    <w:rsid w:val="00934E8B"/>
    <w:rsid w:val="00937017"/>
    <w:rsid w:val="00941B86"/>
    <w:rsid w:val="00946F89"/>
    <w:rsid w:val="0094730A"/>
    <w:rsid w:val="00947A64"/>
    <w:rsid w:val="0095088C"/>
    <w:rsid w:val="00950E0F"/>
    <w:rsid w:val="0095361D"/>
    <w:rsid w:val="00954125"/>
    <w:rsid w:val="009543FC"/>
    <w:rsid w:val="00956087"/>
    <w:rsid w:val="00966F2A"/>
    <w:rsid w:val="009705B0"/>
    <w:rsid w:val="00970B01"/>
    <w:rsid w:val="00977ECC"/>
    <w:rsid w:val="009800BF"/>
    <w:rsid w:val="00981869"/>
    <w:rsid w:val="009834DF"/>
    <w:rsid w:val="00983EF4"/>
    <w:rsid w:val="0098443B"/>
    <w:rsid w:val="00984AA7"/>
    <w:rsid w:val="0098770F"/>
    <w:rsid w:val="00990DC5"/>
    <w:rsid w:val="00994FF6"/>
    <w:rsid w:val="00995C14"/>
    <w:rsid w:val="00995CCA"/>
    <w:rsid w:val="009A0AA6"/>
    <w:rsid w:val="009A44D4"/>
    <w:rsid w:val="009A477F"/>
    <w:rsid w:val="009A5008"/>
    <w:rsid w:val="009A749C"/>
    <w:rsid w:val="009B1EA9"/>
    <w:rsid w:val="009B3710"/>
    <w:rsid w:val="009B7961"/>
    <w:rsid w:val="009B7E60"/>
    <w:rsid w:val="009C192A"/>
    <w:rsid w:val="009C40A0"/>
    <w:rsid w:val="009C4BD5"/>
    <w:rsid w:val="009D0A31"/>
    <w:rsid w:val="009D0E5F"/>
    <w:rsid w:val="009D3030"/>
    <w:rsid w:val="009D3828"/>
    <w:rsid w:val="009D4556"/>
    <w:rsid w:val="009D6501"/>
    <w:rsid w:val="009E12CA"/>
    <w:rsid w:val="009E3483"/>
    <w:rsid w:val="009E3557"/>
    <w:rsid w:val="009E4D0E"/>
    <w:rsid w:val="009E75D0"/>
    <w:rsid w:val="009F0116"/>
    <w:rsid w:val="009F1778"/>
    <w:rsid w:val="009F5B04"/>
    <w:rsid w:val="009F610B"/>
    <w:rsid w:val="00A0272A"/>
    <w:rsid w:val="00A03581"/>
    <w:rsid w:val="00A054D4"/>
    <w:rsid w:val="00A05D85"/>
    <w:rsid w:val="00A11851"/>
    <w:rsid w:val="00A13761"/>
    <w:rsid w:val="00A13F76"/>
    <w:rsid w:val="00A143AA"/>
    <w:rsid w:val="00A21DFD"/>
    <w:rsid w:val="00A25FCD"/>
    <w:rsid w:val="00A322BA"/>
    <w:rsid w:val="00A32947"/>
    <w:rsid w:val="00A37145"/>
    <w:rsid w:val="00A428B6"/>
    <w:rsid w:val="00A432E1"/>
    <w:rsid w:val="00A464CA"/>
    <w:rsid w:val="00A47798"/>
    <w:rsid w:val="00A51789"/>
    <w:rsid w:val="00A5202D"/>
    <w:rsid w:val="00A56EC9"/>
    <w:rsid w:val="00A605B2"/>
    <w:rsid w:val="00A60EAD"/>
    <w:rsid w:val="00A614E7"/>
    <w:rsid w:val="00A61A5E"/>
    <w:rsid w:val="00A63C28"/>
    <w:rsid w:val="00A64FC2"/>
    <w:rsid w:val="00A657C4"/>
    <w:rsid w:val="00A65E0C"/>
    <w:rsid w:val="00A65F05"/>
    <w:rsid w:val="00A67D85"/>
    <w:rsid w:val="00A71632"/>
    <w:rsid w:val="00A71DC8"/>
    <w:rsid w:val="00A777EF"/>
    <w:rsid w:val="00A82F1A"/>
    <w:rsid w:val="00A83D56"/>
    <w:rsid w:val="00A848FD"/>
    <w:rsid w:val="00A854FF"/>
    <w:rsid w:val="00A877D9"/>
    <w:rsid w:val="00A903C1"/>
    <w:rsid w:val="00A93757"/>
    <w:rsid w:val="00A95D11"/>
    <w:rsid w:val="00AA0650"/>
    <w:rsid w:val="00AA1DEF"/>
    <w:rsid w:val="00AA27EC"/>
    <w:rsid w:val="00AA336D"/>
    <w:rsid w:val="00AA469B"/>
    <w:rsid w:val="00AA5C8C"/>
    <w:rsid w:val="00AB0591"/>
    <w:rsid w:val="00AB17FC"/>
    <w:rsid w:val="00AB222E"/>
    <w:rsid w:val="00AB5FD7"/>
    <w:rsid w:val="00AB61AF"/>
    <w:rsid w:val="00AC2230"/>
    <w:rsid w:val="00AC783A"/>
    <w:rsid w:val="00AD1AE5"/>
    <w:rsid w:val="00AD5EFF"/>
    <w:rsid w:val="00AE66CC"/>
    <w:rsid w:val="00AE7CD4"/>
    <w:rsid w:val="00AF093A"/>
    <w:rsid w:val="00AF17B7"/>
    <w:rsid w:val="00AF233C"/>
    <w:rsid w:val="00AF5F75"/>
    <w:rsid w:val="00B00132"/>
    <w:rsid w:val="00B04063"/>
    <w:rsid w:val="00B10C79"/>
    <w:rsid w:val="00B12B8F"/>
    <w:rsid w:val="00B1777A"/>
    <w:rsid w:val="00B2440A"/>
    <w:rsid w:val="00B26C2B"/>
    <w:rsid w:val="00B32A2B"/>
    <w:rsid w:val="00B3315C"/>
    <w:rsid w:val="00B365C2"/>
    <w:rsid w:val="00B37E6F"/>
    <w:rsid w:val="00B418B8"/>
    <w:rsid w:val="00B430BF"/>
    <w:rsid w:val="00B45A90"/>
    <w:rsid w:val="00B50B8A"/>
    <w:rsid w:val="00B5488C"/>
    <w:rsid w:val="00B55FB0"/>
    <w:rsid w:val="00B5735E"/>
    <w:rsid w:val="00B62BC7"/>
    <w:rsid w:val="00B6600D"/>
    <w:rsid w:val="00B7029D"/>
    <w:rsid w:val="00B71388"/>
    <w:rsid w:val="00B714F1"/>
    <w:rsid w:val="00B7205E"/>
    <w:rsid w:val="00B72B19"/>
    <w:rsid w:val="00B7690E"/>
    <w:rsid w:val="00B77333"/>
    <w:rsid w:val="00B80D52"/>
    <w:rsid w:val="00B81045"/>
    <w:rsid w:val="00B81EC5"/>
    <w:rsid w:val="00B83064"/>
    <w:rsid w:val="00B83F3F"/>
    <w:rsid w:val="00B86878"/>
    <w:rsid w:val="00B878CC"/>
    <w:rsid w:val="00B8792E"/>
    <w:rsid w:val="00B92DFA"/>
    <w:rsid w:val="00BA1E3A"/>
    <w:rsid w:val="00BA47B2"/>
    <w:rsid w:val="00BB0355"/>
    <w:rsid w:val="00BB15A0"/>
    <w:rsid w:val="00BB477E"/>
    <w:rsid w:val="00BB7F59"/>
    <w:rsid w:val="00BC0FE9"/>
    <w:rsid w:val="00BC5F7D"/>
    <w:rsid w:val="00BC6398"/>
    <w:rsid w:val="00BC7AB9"/>
    <w:rsid w:val="00BD075A"/>
    <w:rsid w:val="00BD0EB5"/>
    <w:rsid w:val="00BD366C"/>
    <w:rsid w:val="00BD49E5"/>
    <w:rsid w:val="00BE2D25"/>
    <w:rsid w:val="00BE5E6A"/>
    <w:rsid w:val="00BF05AA"/>
    <w:rsid w:val="00BF334B"/>
    <w:rsid w:val="00C00F9F"/>
    <w:rsid w:val="00C02891"/>
    <w:rsid w:val="00C05371"/>
    <w:rsid w:val="00C06CF3"/>
    <w:rsid w:val="00C100E0"/>
    <w:rsid w:val="00C11B8B"/>
    <w:rsid w:val="00C17E3D"/>
    <w:rsid w:val="00C224A1"/>
    <w:rsid w:val="00C27F94"/>
    <w:rsid w:val="00C30B8D"/>
    <w:rsid w:val="00C313E4"/>
    <w:rsid w:val="00C34033"/>
    <w:rsid w:val="00C40817"/>
    <w:rsid w:val="00C43C80"/>
    <w:rsid w:val="00C4473E"/>
    <w:rsid w:val="00C4727F"/>
    <w:rsid w:val="00C47E73"/>
    <w:rsid w:val="00C50244"/>
    <w:rsid w:val="00C57F26"/>
    <w:rsid w:val="00C61519"/>
    <w:rsid w:val="00C61DEE"/>
    <w:rsid w:val="00C621C8"/>
    <w:rsid w:val="00C62371"/>
    <w:rsid w:val="00C636FB"/>
    <w:rsid w:val="00C70048"/>
    <w:rsid w:val="00C70A0C"/>
    <w:rsid w:val="00C72209"/>
    <w:rsid w:val="00C76F53"/>
    <w:rsid w:val="00C7704C"/>
    <w:rsid w:val="00C80311"/>
    <w:rsid w:val="00C80E5F"/>
    <w:rsid w:val="00C81220"/>
    <w:rsid w:val="00C82F0E"/>
    <w:rsid w:val="00C846C6"/>
    <w:rsid w:val="00C870B3"/>
    <w:rsid w:val="00C916B0"/>
    <w:rsid w:val="00C93C0D"/>
    <w:rsid w:val="00C94E6B"/>
    <w:rsid w:val="00C96C97"/>
    <w:rsid w:val="00CA2B2D"/>
    <w:rsid w:val="00CA7146"/>
    <w:rsid w:val="00CB57CC"/>
    <w:rsid w:val="00CB5D5B"/>
    <w:rsid w:val="00CB7426"/>
    <w:rsid w:val="00CC292E"/>
    <w:rsid w:val="00CC75CD"/>
    <w:rsid w:val="00CD0D85"/>
    <w:rsid w:val="00CD17B2"/>
    <w:rsid w:val="00CD64DA"/>
    <w:rsid w:val="00CD774C"/>
    <w:rsid w:val="00CF4139"/>
    <w:rsid w:val="00CF741F"/>
    <w:rsid w:val="00D06FF6"/>
    <w:rsid w:val="00D07528"/>
    <w:rsid w:val="00D118CC"/>
    <w:rsid w:val="00D122F3"/>
    <w:rsid w:val="00D165A3"/>
    <w:rsid w:val="00D21EC8"/>
    <w:rsid w:val="00D2235A"/>
    <w:rsid w:val="00D2587D"/>
    <w:rsid w:val="00D27112"/>
    <w:rsid w:val="00D279ED"/>
    <w:rsid w:val="00D27FA0"/>
    <w:rsid w:val="00D3107E"/>
    <w:rsid w:val="00D3288A"/>
    <w:rsid w:val="00D34A31"/>
    <w:rsid w:val="00D37116"/>
    <w:rsid w:val="00D3732C"/>
    <w:rsid w:val="00D4060B"/>
    <w:rsid w:val="00D412C3"/>
    <w:rsid w:val="00D41D4D"/>
    <w:rsid w:val="00D479AB"/>
    <w:rsid w:val="00D53E84"/>
    <w:rsid w:val="00D55616"/>
    <w:rsid w:val="00D60BEF"/>
    <w:rsid w:val="00D660C4"/>
    <w:rsid w:val="00D7325C"/>
    <w:rsid w:val="00D77A63"/>
    <w:rsid w:val="00D77E84"/>
    <w:rsid w:val="00D80309"/>
    <w:rsid w:val="00D821D8"/>
    <w:rsid w:val="00D8272E"/>
    <w:rsid w:val="00D82E7B"/>
    <w:rsid w:val="00D87A2A"/>
    <w:rsid w:val="00D91D8C"/>
    <w:rsid w:val="00D92126"/>
    <w:rsid w:val="00D928D3"/>
    <w:rsid w:val="00D943A7"/>
    <w:rsid w:val="00D94540"/>
    <w:rsid w:val="00D959BB"/>
    <w:rsid w:val="00D960EA"/>
    <w:rsid w:val="00D9668D"/>
    <w:rsid w:val="00D96D11"/>
    <w:rsid w:val="00D96E5A"/>
    <w:rsid w:val="00DA16CA"/>
    <w:rsid w:val="00DA698C"/>
    <w:rsid w:val="00DB4F6D"/>
    <w:rsid w:val="00DB56DA"/>
    <w:rsid w:val="00DC1DC7"/>
    <w:rsid w:val="00DC2F53"/>
    <w:rsid w:val="00DD0E64"/>
    <w:rsid w:val="00DD51D4"/>
    <w:rsid w:val="00DE1D5A"/>
    <w:rsid w:val="00DE249E"/>
    <w:rsid w:val="00DE37CB"/>
    <w:rsid w:val="00DE611C"/>
    <w:rsid w:val="00DE6A5E"/>
    <w:rsid w:val="00DF27A2"/>
    <w:rsid w:val="00DF5F43"/>
    <w:rsid w:val="00E00B83"/>
    <w:rsid w:val="00E0372D"/>
    <w:rsid w:val="00E04C54"/>
    <w:rsid w:val="00E10478"/>
    <w:rsid w:val="00E11343"/>
    <w:rsid w:val="00E12770"/>
    <w:rsid w:val="00E1396E"/>
    <w:rsid w:val="00E14973"/>
    <w:rsid w:val="00E16872"/>
    <w:rsid w:val="00E16AC9"/>
    <w:rsid w:val="00E22EDB"/>
    <w:rsid w:val="00E23DD4"/>
    <w:rsid w:val="00E24CA5"/>
    <w:rsid w:val="00E30F15"/>
    <w:rsid w:val="00E31F5E"/>
    <w:rsid w:val="00E362DA"/>
    <w:rsid w:val="00E43A3F"/>
    <w:rsid w:val="00E445DC"/>
    <w:rsid w:val="00E45080"/>
    <w:rsid w:val="00E47D7A"/>
    <w:rsid w:val="00E51257"/>
    <w:rsid w:val="00E532BD"/>
    <w:rsid w:val="00E576A3"/>
    <w:rsid w:val="00E6330F"/>
    <w:rsid w:val="00E64787"/>
    <w:rsid w:val="00E77178"/>
    <w:rsid w:val="00E80FED"/>
    <w:rsid w:val="00E828D5"/>
    <w:rsid w:val="00E8396D"/>
    <w:rsid w:val="00E84D94"/>
    <w:rsid w:val="00E90A3D"/>
    <w:rsid w:val="00E92BE5"/>
    <w:rsid w:val="00E92ED2"/>
    <w:rsid w:val="00E95D23"/>
    <w:rsid w:val="00E96072"/>
    <w:rsid w:val="00E97A3F"/>
    <w:rsid w:val="00EA2AA2"/>
    <w:rsid w:val="00EA2F7C"/>
    <w:rsid w:val="00EA3270"/>
    <w:rsid w:val="00EA3602"/>
    <w:rsid w:val="00EA69BB"/>
    <w:rsid w:val="00EB1BA9"/>
    <w:rsid w:val="00EB378C"/>
    <w:rsid w:val="00EB58AE"/>
    <w:rsid w:val="00EB6BB7"/>
    <w:rsid w:val="00EB6DC0"/>
    <w:rsid w:val="00EC2388"/>
    <w:rsid w:val="00EC454A"/>
    <w:rsid w:val="00EC4784"/>
    <w:rsid w:val="00EC6359"/>
    <w:rsid w:val="00EC6FB5"/>
    <w:rsid w:val="00ED5EBF"/>
    <w:rsid w:val="00ED7807"/>
    <w:rsid w:val="00EE1F6D"/>
    <w:rsid w:val="00EE5470"/>
    <w:rsid w:val="00EF7F5D"/>
    <w:rsid w:val="00F019F0"/>
    <w:rsid w:val="00F0408A"/>
    <w:rsid w:val="00F04D3F"/>
    <w:rsid w:val="00F056E8"/>
    <w:rsid w:val="00F05C4D"/>
    <w:rsid w:val="00F1090E"/>
    <w:rsid w:val="00F148A4"/>
    <w:rsid w:val="00F15F13"/>
    <w:rsid w:val="00F16BA0"/>
    <w:rsid w:val="00F226B9"/>
    <w:rsid w:val="00F22FB4"/>
    <w:rsid w:val="00F247E4"/>
    <w:rsid w:val="00F25747"/>
    <w:rsid w:val="00F3164D"/>
    <w:rsid w:val="00F329E3"/>
    <w:rsid w:val="00F34D3E"/>
    <w:rsid w:val="00F362CB"/>
    <w:rsid w:val="00F4656E"/>
    <w:rsid w:val="00F472D8"/>
    <w:rsid w:val="00F556C6"/>
    <w:rsid w:val="00F55891"/>
    <w:rsid w:val="00F579C9"/>
    <w:rsid w:val="00F57C05"/>
    <w:rsid w:val="00F6159D"/>
    <w:rsid w:val="00F63679"/>
    <w:rsid w:val="00F665C9"/>
    <w:rsid w:val="00F700A0"/>
    <w:rsid w:val="00F70405"/>
    <w:rsid w:val="00F71CDC"/>
    <w:rsid w:val="00F7345B"/>
    <w:rsid w:val="00F746E4"/>
    <w:rsid w:val="00F77914"/>
    <w:rsid w:val="00F82E92"/>
    <w:rsid w:val="00F841A3"/>
    <w:rsid w:val="00F87005"/>
    <w:rsid w:val="00F932BA"/>
    <w:rsid w:val="00F935BF"/>
    <w:rsid w:val="00F97797"/>
    <w:rsid w:val="00FA0582"/>
    <w:rsid w:val="00FA342E"/>
    <w:rsid w:val="00FA4F60"/>
    <w:rsid w:val="00FA5EDD"/>
    <w:rsid w:val="00FA6610"/>
    <w:rsid w:val="00FB2B78"/>
    <w:rsid w:val="00FB3246"/>
    <w:rsid w:val="00FC1FFE"/>
    <w:rsid w:val="00FC32DF"/>
    <w:rsid w:val="00FC5FA5"/>
    <w:rsid w:val="00FD1EBE"/>
    <w:rsid w:val="00FD2A3C"/>
    <w:rsid w:val="00FD3304"/>
    <w:rsid w:val="00FD42EA"/>
    <w:rsid w:val="00FD6819"/>
    <w:rsid w:val="00FE194C"/>
    <w:rsid w:val="00FE1A82"/>
    <w:rsid w:val="00FE3A95"/>
    <w:rsid w:val="00FE54B0"/>
    <w:rsid w:val="00FE5592"/>
    <w:rsid w:val="00FE716D"/>
    <w:rsid w:val="00FF126F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A68A5"/>
  <w15:docId w15:val="{FFD0A74F-0DCC-42FB-8717-2D799F36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28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qFormat/>
    <w:rsid w:val="00057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  <w:lang w:val="x-none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  <w:lang w:val="x-none"/>
    </w:rPr>
  </w:style>
  <w:style w:type="paragraph" w:styleId="a5">
    <w:name w:val="Body Text"/>
    <w:basedOn w:val="a"/>
    <w:link w:val="a6"/>
    <w:rsid w:val="00221B42"/>
    <w:pPr>
      <w:jc w:val="center"/>
    </w:pPr>
    <w:rPr>
      <w:b/>
      <w:sz w:val="24"/>
      <w:lang w:eastAsia="x-none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21B42"/>
    <w:rPr>
      <w:rFonts w:ascii="Tahoma" w:hAnsi="Tahoma"/>
      <w:sz w:val="16"/>
      <w:szCs w:val="16"/>
      <w:lang w:val="x-none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0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9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a">
    <w:name w:val="footer"/>
    <w:basedOn w:val="a"/>
    <w:link w:val="ab"/>
    <w:uiPriority w:val="99"/>
    <w:rsid w:val="00E04C54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E04C54"/>
  </w:style>
  <w:style w:type="paragraph" w:styleId="ad">
    <w:name w:val="header"/>
    <w:basedOn w:val="a"/>
    <w:link w:val="ae"/>
    <w:uiPriority w:val="99"/>
    <w:rsid w:val="00E04C54"/>
    <w:pPr>
      <w:tabs>
        <w:tab w:val="center" w:pos="4677"/>
        <w:tab w:val="right" w:pos="9355"/>
      </w:tabs>
    </w:pPr>
    <w:rPr>
      <w:lang w:eastAsia="x-none"/>
    </w:rPr>
  </w:style>
  <w:style w:type="paragraph" w:styleId="af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0">
    <w:name w:val="Title"/>
    <w:aliases w:val="Знак Знак, Знак Знак"/>
    <w:basedOn w:val="a"/>
    <w:link w:val="af1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1">
    <w:name w:val="Заголовок Знак"/>
    <w:aliases w:val="Знак Знак Знак, Знак Знак Знак"/>
    <w:link w:val="af0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2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3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4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  <w:lang w:eastAsia="x-none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5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uiPriority w:val="99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6">
    <w:name w:val="Table Grid"/>
    <w:basedOn w:val="a1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7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b">
    <w:name w:val="Нижний колонтитул Знак"/>
    <w:link w:val="aa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styleId="af8">
    <w:name w:val="Strong"/>
    <w:qFormat/>
    <w:rsid w:val="00A605B2"/>
    <w:rPr>
      <w:b/>
      <w:bCs/>
    </w:rPr>
  </w:style>
  <w:style w:type="character" w:customStyle="1" w:styleId="WW8Num2z4">
    <w:name w:val="WW8Num2z4"/>
    <w:rsid w:val="00124E4D"/>
  </w:style>
  <w:style w:type="paragraph" w:styleId="af9">
    <w:name w:val="No Spacing"/>
    <w:qFormat/>
    <w:rsid w:val="00124E4D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33">
    <w:name w:val="Основной шрифт абзаца3"/>
    <w:rsid w:val="00124E4D"/>
  </w:style>
  <w:style w:type="character" w:customStyle="1" w:styleId="a6">
    <w:name w:val="Основной текст Знак"/>
    <w:link w:val="a5"/>
    <w:rsid w:val="00031944"/>
    <w:rPr>
      <w:rFonts w:ascii="Times New Roman CYR" w:hAnsi="Times New Roman CYR"/>
      <w:b/>
      <w:sz w:val="24"/>
      <w:lang w:val="uk-UA"/>
    </w:rPr>
  </w:style>
  <w:style w:type="character" w:customStyle="1" w:styleId="apple-converted-space">
    <w:name w:val="apple-converted-space"/>
    <w:rsid w:val="008E7AB6"/>
  </w:style>
  <w:style w:type="paragraph" w:customStyle="1" w:styleId="afa">
    <w:name w:val="Вміст таблиці"/>
    <w:basedOn w:val="a"/>
    <w:rsid w:val="00E64787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fb">
    <w:name w:val="Нормальний текст"/>
    <w:basedOn w:val="a"/>
    <w:rsid w:val="00712307"/>
    <w:pPr>
      <w:spacing w:before="120"/>
      <w:ind w:firstLine="567"/>
    </w:pPr>
    <w:rPr>
      <w:rFonts w:ascii="Antiqua" w:hAnsi="Antiqua"/>
      <w:sz w:val="26"/>
    </w:rPr>
  </w:style>
  <w:style w:type="paragraph" w:customStyle="1" w:styleId="afc">
    <w:name w:val="Назва документа"/>
    <w:basedOn w:val="a"/>
    <w:next w:val="afb"/>
    <w:rsid w:val="00712307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6420-23E4-4722-A25C-3E2BF416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Пользователь</cp:lastModifiedBy>
  <cp:revision>2</cp:revision>
  <cp:lastPrinted>2025-04-04T11:44:00Z</cp:lastPrinted>
  <dcterms:created xsi:type="dcterms:W3CDTF">2025-04-16T14:17:00Z</dcterms:created>
  <dcterms:modified xsi:type="dcterms:W3CDTF">2025-04-16T14:17:00Z</dcterms:modified>
</cp:coreProperties>
</file>