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277" w:rsidRDefault="00573277" w:rsidP="00EC5F47">
      <w:pPr>
        <w:pStyle w:val="normal0"/>
        <w:jc w:val="both"/>
        <w:rPr>
          <w:b/>
          <w:sz w:val="26"/>
          <w:szCs w:val="26"/>
        </w:rPr>
      </w:pPr>
      <w:r>
        <w:rPr>
          <w:b/>
          <w:sz w:val="26"/>
          <w:szCs w:val="26"/>
        </w:rPr>
        <w:t>Пільги на житлово-комунальні послуги для військовослужбовців та членів їх сімей</w:t>
      </w:r>
    </w:p>
    <w:p w:rsidR="00573277" w:rsidRDefault="00573277">
      <w:pPr>
        <w:pStyle w:val="normal0"/>
        <w:rPr>
          <w:sz w:val="24"/>
          <w:szCs w:val="24"/>
        </w:rPr>
      </w:pPr>
    </w:p>
    <w:p w:rsidR="00573277" w:rsidRDefault="00573277" w:rsidP="0056291D">
      <w:pPr>
        <w:pStyle w:val="normal0"/>
        <w:ind w:firstLine="720"/>
        <w:jc w:val="both"/>
        <w:rPr>
          <w:sz w:val="24"/>
          <w:szCs w:val="24"/>
        </w:rPr>
      </w:pPr>
      <w:r>
        <w:rPr>
          <w:sz w:val="24"/>
          <w:szCs w:val="24"/>
        </w:rPr>
        <w:t>Українські військові та члени їх сімей мають право скористатись пільгами на житлово комунальні послуги. Хто має таке право</w:t>
      </w:r>
      <w:r>
        <w:rPr>
          <w:sz w:val="24"/>
          <w:szCs w:val="24"/>
          <w:lang w:val="uk-UA"/>
        </w:rPr>
        <w:t>,</w:t>
      </w:r>
      <w:r>
        <w:rPr>
          <w:sz w:val="24"/>
          <w:szCs w:val="24"/>
        </w:rPr>
        <w:t xml:space="preserve"> які пільги передбачені та які документи для цього потрібні.</w:t>
      </w:r>
    </w:p>
    <w:p w:rsidR="00573277" w:rsidRDefault="00573277">
      <w:pPr>
        <w:pStyle w:val="normal0"/>
        <w:rPr>
          <w:b/>
          <w:sz w:val="24"/>
          <w:szCs w:val="24"/>
        </w:rPr>
      </w:pPr>
    </w:p>
    <w:p w:rsidR="00573277" w:rsidRPr="0056291D" w:rsidRDefault="00573277">
      <w:pPr>
        <w:pStyle w:val="normal0"/>
        <w:rPr>
          <w:b/>
          <w:sz w:val="24"/>
          <w:szCs w:val="24"/>
          <w:lang w:val="uk-UA"/>
        </w:rPr>
      </w:pPr>
      <w:r>
        <w:rPr>
          <w:b/>
          <w:sz w:val="24"/>
          <w:szCs w:val="24"/>
        </w:rPr>
        <w:t>Хто має право на отримання пільг</w:t>
      </w:r>
      <w:r>
        <w:rPr>
          <w:b/>
          <w:sz w:val="24"/>
          <w:szCs w:val="24"/>
          <w:lang w:val="uk-UA"/>
        </w:rPr>
        <w:t>:</w:t>
      </w:r>
    </w:p>
    <w:p w:rsidR="00573277" w:rsidRDefault="00573277">
      <w:pPr>
        <w:pStyle w:val="normal0"/>
        <w:numPr>
          <w:ilvl w:val="0"/>
          <w:numId w:val="2"/>
        </w:numPr>
        <w:rPr>
          <w:sz w:val="24"/>
          <w:szCs w:val="24"/>
        </w:rPr>
      </w:pPr>
      <w:r>
        <w:rPr>
          <w:sz w:val="24"/>
          <w:szCs w:val="24"/>
        </w:rPr>
        <w:t>учасники бойових дій - 75% знижки</w:t>
      </w:r>
    </w:p>
    <w:p w:rsidR="00573277" w:rsidRDefault="00573277">
      <w:pPr>
        <w:pStyle w:val="normal0"/>
        <w:numPr>
          <w:ilvl w:val="0"/>
          <w:numId w:val="2"/>
        </w:numPr>
        <w:rPr>
          <w:sz w:val="24"/>
          <w:szCs w:val="24"/>
        </w:rPr>
      </w:pPr>
      <w:r>
        <w:rPr>
          <w:sz w:val="24"/>
          <w:szCs w:val="24"/>
        </w:rPr>
        <w:t>учасники війни - 50%</w:t>
      </w:r>
    </w:p>
    <w:p w:rsidR="00573277" w:rsidRDefault="00573277">
      <w:pPr>
        <w:pStyle w:val="normal0"/>
        <w:numPr>
          <w:ilvl w:val="0"/>
          <w:numId w:val="2"/>
        </w:numPr>
        <w:rPr>
          <w:sz w:val="24"/>
          <w:szCs w:val="24"/>
        </w:rPr>
      </w:pPr>
      <w:r>
        <w:rPr>
          <w:sz w:val="24"/>
          <w:szCs w:val="24"/>
        </w:rPr>
        <w:t>особи з інвалідністю внаслідок війни - 100%</w:t>
      </w:r>
    </w:p>
    <w:p w:rsidR="00573277" w:rsidRDefault="00573277">
      <w:pPr>
        <w:pStyle w:val="normal0"/>
        <w:numPr>
          <w:ilvl w:val="0"/>
          <w:numId w:val="2"/>
        </w:numPr>
        <w:rPr>
          <w:sz w:val="24"/>
          <w:szCs w:val="24"/>
        </w:rPr>
      </w:pPr>
      <w:r>
        <w:rPr>
          <w:sz w:val="24"/>
          <w:szCs w:val="24"/>
        </w:rPr>
        <w:t>члени сімей загиблих - 50%</w:t>
      </w:r>
    </w:p>
    <w:p w:rsidR="00573277" w:rsidRDefault="00573277">
      <w:pPr>
        <w:pStyle w:val="normal0"/>
        <w:rPr>
          <w:sz w:val="24"/>
          <w:szCs w:val="24"/>
        </w:rPr>
      </w:pPr>
    </w:p>
    <w:p w:rsidR="00573277" w:rsidRPr="0056291D" w:rsidRDefault="00573277">
      <w:pPr>
        <w:pStyle w:val="normal0"/>
        <w:rPr>
          <w:b/>
          <w:sz w:val="24"/>
          <w:szCs w:val="24"/>
        </w:rPr>
      </w:pPr>
      <w:r w:rsidRPr="0056291D">
        <w:rPr>
          <w:b/>
          <w:sz w:val="24"/>
          <w:szCs w:val="24"/>
        </w:rPr>
        <w:t>Членами сім’ї пільговиків, які мають право на пільги є:</w:t>
      </w:r>
    </w:p>
    <w:p w:rsidR="00573277" w:rsidRDefault="00573277" w:rsidP="006A300E">
      <w:pPr>
        <w:pStyle w:val="normal0"/>
        <w:numPr>
          <w:ilvl w:val="0"/>
          <w:numId w:val="3"/>
        </w:numPr>
        <w:jc w:val="both"/>
        <w:rPr>
          <w:sz w:val="24"/>
          <w:szCs w:val="24"/>
        </w:rPr>
      </w:pPr>
      <w:r>
        <w:rPr>
          <w:sz w:val="24"/>
          <w:szCs w:val="24"/>
        </w:rPr>
        <w:t>дружина або чоловіка</w:t>
      </w:r>
    </w:p>
    <w:p w:rsidR="00573277" w:rsidRDefault="00573277" w:rsidP="006A300E">
      <w:pPr>
        <w:pStyle w:val="normal0"/>
        <w:numPr>
          <w:ilvl w:val="0"/>
          <w:numId w:val="3"/>
        </w:numPr>
        <w:jc w:val="both"/>
        <w:rPr>
          <w:sz w:val="24"/>
          <w:szCs w:val="24"/>
        </w:rPr>
      </w:pPr>
      <w:r>
        <w:rPr>
          <w:sz w:val="24"/>
          <w:szCs w:val="24"/>
        </w:rPr>
        <w:t xml:space="preserve">їх неповнолітні діти (до 18 років); </w:t>
      </w:r>
    </w:p>
    <w:p w:rsidR="00573277" w:rsidRDefault="00573277" w:rsidP="006A300E">
      <w:pPr>
        <w:pStyle w:val="normal0"/>
        <w:numPr>
          <w:ilvl w:val="0"/>
          <w:numId w:val="3"/>
        </w:numPr>
        <w:jc w:val="both"/>
        <w:rPr>
          <w:sz w:val="24"/>
          <w:szCs w:val="24"/>
        </w:rPr>
      </w:pPr>
      <w:r>
        <w:rPr>
          <w:sz w:val="24"/>
          <w:szCs w:val="24"/>
        </w:rPr>
        <w:t>неодружені повнолітні  діти, визнані особами з інвалідністю з дитинства I та II групи або особами з інвалідністю I групи;</w:t>
      </w:r>
    </w:p>
    <w:p w:rsidR="00573277" w:rsidRDefault="00573277" w:rsidP="006A300E">
      <w:pPr>
        <w:pStyle w:val="normal0"/>
        <w:numPr>
          <w:ilvl w:val="0"/>
          <w:numId w:val="3"/>
        </w:numPr>
        <w:jc w:val="both"/>
        <w:rPr>
          <w:sz w:val="24"/>
          <w:szCs w:val="24"/>
        </w:rPr>
      </w:pPr>
      <w:r>
        <w:rPr>
          <w:sz w:val="24"/>
          <w:szCs w:val="24"/>
        </w:rPr>
        <w:t xml:space="preserve">особа, яка проживає разом з особою з інвалідністю внаслідок війни I групи та доглядає за нею, за умови, що особа з інвалідністю внаслідок війни не перебуває у шлюбі; </w:t>
      </w:r>
    </w:p>
    <w:p w:rsidR="00573277" w:rsidRDefault="00573277" w:rsidP="006A300E">
      <w:pPr>
        <w:pStyle w:val="normal0"/>
        <w:numPr>
          <w:ilvl w:val="0"/>
          <w:numId w:val="3"/>
        </w:numPr>
        <w:jc w:val="both"/>
        <w:rPr>
          <w:sz w:val="24"/>
          <w:szCs w:val="24"/>
        </w:rPr>
      </w:pPr>
      <w:r>
        <w:rPr>
          <w:sz w:val="24"/>
          <w:szCs w:val="24"/>
        </w:rPr>
        <w:t>непрацездатні батьки;</w:t>
      </w:r>
    </w:p>
    <w:p w:rsidR="00573277" w:rsidRDefault="00573277" w:rsidP="006A300E">
      <w:pPr>
        <w:pStyle w:val="normal0"/>
        <w:numPr>
          <w:ilvl w:val="0"/>
          <w:numId w:val="3"/>
        </w:numPr>
        <w:jc w:val="both"/>
        <w:rPr>
          <w:sz w:val="24"/>
          <w:szCs w:val="24"/>
        </w:rPr>
      </w:pPr>
      <w:r>
        <w:rPr>
          <w:sz w:val="24"/>
          <w:szCs w:val="24"/>
        </w:rPr>
        <w:t>особа, яка перебуває під опікою або піклуванням громадянина,який має право на пільги та проживає разом з ним.</w:t>
      </w:r>
    </w:p>
    <w:p w:rsidR="00573277" w:rsidRDefault="00573277">
      <w:pPr>
        <w:pStyle w:val="normal0"/>
        <w:rPr>
          <w:b/>
          <w:sz w:val="24"/>
          <w:szCs w:val="24"/>
        </w:rPr>
      </w:pPr>
    </w:p>
    <w:p w:rsidR="00573277" w:rsidRPr="001D78A4" w:rsidRDefault="00573277">
      <w:pPr>
        <w:pStyle w:val="normal0"/>
        <w:rPr>
          <w:b/>
          <w:sz w:val="24"/>
          <w:szCs w:val="24"/>
          <w:lang w:val="uk-UA"/>
        </w:rPr>
      </w:pPr>
      <w:r>
        <w:rPr>
          <w:b/>
          <w:sz w:val="24"/>
          <w:szCs w:val="24"/>
        </w:rPr>
        <w:t>Які пільги передбачені</w:t>
      </w:r>
      <w:r>
        <w:rPr>
          <w:b/>
          <w:sz w:val="24"/>
          <w:szCs w:val="24"/>
          <w:lang w:val="uk-UA"/>
        </w:rPr>
        <w:t>:</w:t>
      </w:r>
    </w:p>
    <w:p w:rsidR="00573277" w:rsidRDefault="00573277" w:rsidP="006A300E">
      <w:pPr>
        <w:pStyle w:val="normal0"/>
        <w:numPr>
          <w:ilvl w:val="0"/>
          <w:numId w:val="1"/>
        </w:numPr>
        <w:jc w:val="both"/>
        <w:rPr>
          <w:sz w:val="24"/>
          <w:szCs w:val="24"/>
        </w:rPr>
      </w:pPr>
      <w:r>
        <w:rPr>
          <w:sz w:val="24"/>
          <w:szCs w:val="24"/>
          <w:lang w:val="uk-UA"/>
        </w:rPr>
        <w:t>з</w:t>
      </w:r>
      <w:r>
        <w:rPr>
          <w:sz w:val="24"/>
          <w:szCs w:val="24"/>
        </w:rPr>
        <w:t xml:space="preserve">а користування житлом (якщо на кожну людину, яка постійно там проживає, припадає в межах </w:t>
      </w:r>
      <w:smartTag w:uri="urn:schemas-microsoft-com:office:smarttags" w:element="metricconverter">
        <w:smartTagPr>
          <w:attr w:name="ProductID" w:val="21 м2"/>
        </w:smartTagPr>
        <w:r>
          <w:rPr>
            <w:sz w:val="24"/>
            <w:szCs w:val="24"/>
          </w:rPr>
          <w:t>21 м</w:t>
        </w:r>
        <w:r>
          <w:rPr>
            <w:sz w:val="24"/>
            <w:szCs w:val="24"/>
            <w:vertAlign w:val="superscript"/>
          </w:rPr>
          <w:t>2</w:t>
        </w:r>
      </w:smartTag>
      <w:r>
        <w:rPr>
          <w:sz w:val="24"/>
          <w:szCs w:val="24"/>
          <w:vertAlign w:val="superscript"/>
        </w:rPr>
        <w:t xml:space="preserve"> </w:t>
      </w:r>
      <w:r>
        <w:rPr>
          <w:sz w:val="24"/>
          <w:szCs w:val="24"/>
        </w:rPr>
        <w:t xml:space="preserve">загальної площі житла та додатково </w:t>
      </w:r>
      <w:smartTag w:uri="urn:schemas-microsoft-com:office:smarttags" w:element="metricconverter">
        <w:smartTagPr>
          <w:attr w:name="ProductID" w:val="10,5 м2"/>
        </w:smartTagPr>
        <w:r>
          <w:rPr>
            <w:sz w:val="24"/>
            <w:szCs w:val="24"/>
          </w:rPr>
          <w:t>10,5 м</w:t>
        </w:r>
        <w:r>
          <w:rPr>
            <w:sz w:val="24"/>
            <w:szCs w:val="24"/>
            <w:vertAlign w:val="superscript"/>
          </w:rPr>
          <w:t>2</w:t>
        </w:r>
      </w:smartTag>
      <w:r>
        <w:rPr>
          <w:sz w:val="24"/>
          <w:szCs w:val="24"/>
          <w:vertAlign w:val="superscript"/>
        </w:rPr>
        <w:t xml:space="preserve"> </w:t>
      </w:r>
      <w:r>
        <w:rPr>
          <w:sz w:val="24"/>
          <w:szCs w:val="24"/>
        </w:rPr>
        <w:t>на сім’ю);</w:t>
      </w:r>
    </w:p>
    <w:p w:rsidR="00573277" w:rsidRPr="00967DCE" w:rsidRDefault="00573277" w:rsidP="006A300E">
      <w:pPr>
        <w:pStyle w:val="normal0"/>
        <w:numPr>
          <w:ilvl w:val="0"/>
          <w:numId w:val="1"/>
        </w:numPr>
        <w:jc w:val="both"/>
        <w:rPr>
          <w:sz w:val="24"/>
          <w:szCs w:val="24"/>
        </w:rPr>
      </w:pPr>
      <w:r>
        <w:rPr>
          <w:sz w:val="24"/>
          <w:szCs w:val="24"/>
        </w:rPr>
        <w:t xml:space="preserve">за комунальні послуги у межах середніх норм споживання (світло, газ та інші послуги). Дізнатись середню норму споживання можна в </w:t>
      </w:r>
      <w:hyperlink r:id="rId5" w:anchor="Text">
        <w:r w:rsidRPr="00967DCE">
          <w:rPr>
            <w:sz w:val="24"/>
            <w:szCs w:val="24"/>
          </w:rPr>
          <w:t>Постанові Кабміну № 409</w:t>
        </w:r>
      </w:hyperlink>
      <w:r w:rsidRPr="00967DCE">
        <w:rPr>
          <w:sz w:val="24"/>
          <w:szCs w:val="24"/>
        </w:rPr>
        <w:t>.</w:t>
      </w:r>
    </w:p>
    <w:p w:rsidR="00573277" w:rsidRDefault="00573277" w:rsidP="006A300E">
      <w:pPr>
        <w:pStyle w:val="normal0"/>
        <w:numPr>
          <w:ilvl w:val="0"/>
          <w:numId w:val="1"/>
        </w:numPr>
        <w:jc w:val="both"/>
        <w:rPr>
          <w:sz w:val="24"/>
          <w:szCs w:val="24"/>
        </w:rPr>
      </w:pPr>
      <w:r>
        <w:rPr>
          <w:sz w:val="24"/>
          <w:szCs w:val="24"/>
        </w:rPr>
        <w:t>за придбання палива (</w:t>
      </w:r>
      <w:r>
        <w:rPr>
          <w:sz w:val="24"/>
          <w:szCs w:val="24"/>
          <w:lang w:val="uk-UA"/>
        </w:rPr>
        <w:t xml:space="preserve">твердого палива та </w:t>
      </w:r>
      <w:r>
        <w:rPr>
          <w:sz w:val="24"/>
          <w:szCs w:val="24"/>
          <w:highlight w:val="white"/>
        </w:rPr>
        <w:t>скраплен</w:t>
      </w:r>
      <w:r>
        <w:rPr>
          <w:sz w:val="24"/>
          <w:szCs w:val="24"/>
          <w:highlight w:val="white"/>
          <w:lang w:val="uk-UA"/>
        </w:rPr>
        <w:t>ого</w:t>
      </w:r>
      <w:r>
        <w:rPr>
          <w:sz w:val="24"/>
          <w:szCs w:val="24"/>
          <w:highlight w:val="white"/>
        </w:rPr>
        <w:t xml:space="preserve"> газ</w:t>
      </w:r>
      <w:r>
        <w:rPr>
          <w:sz w:val="24"/>
          <w:szCs w:val="24"/>
          <w:highlight w:val="white"/>
          <w:lang w:val="uk-UA"/>
        </w:rPr>
        <w:t>у)</w:t>
      </w:r>
      <w:r>
        <w:rPr>
          <w:sz w:val="24"/>
          <w:szCs w:val="24"/>
        </w:rPr>
        <w:t>;</w:t>
      </w:r>
    </w:p>
    <w:p w:rsidR="00573277" w:rsidRDefault="00573277" w:rsidP="006A300E">
      <w:pPr>
        <w:pStyle w:val="normal0"/>
        <w:numPr>
          <w:ilvl w:val="0"/>
          <w:numId w:val="1"/>
        </w:numPr>
        <w:jc w:val="both"/>
        <w:rPr>
          <w:sz w:val="24"/>
          <w:szCs w:val="24"/>
        </w:rPr>
      </w:pPr>
      <w:r>
        <w:rPr>
          <w:sz w:val="24"/>
          <w:szCs w:val="24"/>
        </w:rPr>
        <w:t>за плату за газ для опалювання житла для сімей, що складаються лише з непрацездатних осіб</w:t>
      </w:r>
      <w:r>
        <w:rPr>
          <w:sz w:val="24"/>
          <w:szCs w:val="24"/>
          <w:lang w:val="uk-UA"/>
        </w:rPr>
        <w:t xml:space="preserve"> – </w:t>
      </w:r>
      <w:r>
        <w:rPr>
          <w:sz w:val="24"/>
          <w:szCs w:val="24"/>
        </w:rPr>
        <w:t xml:space="preserve">подвійний розмір нормативної опалювальної площі — </w:t>
      </w:r>
      <w:smartTag w:uri="urn:schemas-microsoft-com:office:smarttags" w:element="metricconverter">
        <w:smartTagPr>
          <w:attr w:name="ProductID" w:val="42 м2"/>
        </w:smartTagPr>
        <w:r>
          <w:rPr>
            <w:sz w:val="24"/>
            <w:szCs w:val="24"/>
          </w:rPr>
          <w:t>42 м</w:t>
        </w:r>
        <w:r>
          <w:rPr>
            <w:sz w:val="24"/>
            <w:szCs w:val="24"/>
            <w:vertAlign w:val="superscript"/>
          </w:rPr>
          <w:t>2</w:t>
        </w:r>
      </w:smartTag>
      <w:r>
        <w:rPr>
          <w:sz w:val="24"/>
          <w:szCs w:val="24"/>
        </w:rPr>
        <w:t xml:space="preserve"> на кожну людину та </w:t>
      </w:r>
      <w:smartTag w:uri="urn:schemas-microsoft-com:office:smarttags" w:element="metricconverter">
        <w:smartTagPr>
          <w:attr w:name="ProductID" w:val="21 м2"/>
        </w:smartTagPr>
        <w:r>
          <w:rPr>
            <w:sz w:val="24"/>
            <w:szCs w:val="24"/>
          </w:rPr>
          <w:t>21 м</w:t>
        </w:r>
        <w:r>
          <w:rPr>
            <w:sz w:val="24"/>
            <w:szCs w:val="24"/>
            <w:vertAlign w:val="superscript"/>
          </w:rPr>
          <w:t>2</w:t>
        </w:r>
      </w:smartTag>
      <w:r>
        <w:rPr>
          <w:sz w:val="24"/>
          <w:szCs w:val="24"/>
        </w:rPr>
        <w:t xml:space="preserve">  додатково на сім’ю.</w:t>
      </w:r>
    </w:p>
    <w:p w:rsidR="00573277" w:rsidRDefault="00573277">
      <w:pPr>
        <w:pStyle w:val="normal0"/>
        <w:rPr>
          <w:sz w:val="24"/>
          <w:szCs w:val="24"/>
        </w:rPr>
      </w:pPr>
    </w:p>
    <w:p w:rsidR="00573277" w:rsidRDefault="00573277">
      <w:pPr>
        <w:pStyle w:val="normal0"/>
        <w:rPr>
          <w:b/>
          <w:sz w:val="24"/>
          <w:szCs w:val="24"/>
        </w:rPr>
      </w:pPr>
      <w:r>
        <w:rPr>
          <w:b/>
          <w:sz w:val="24"/>
          <w:szCs w:val="24"/>
        </w:rPr>
        <w:t>Як оформити пільги</w:t>
      </w:r>
    </w:p>
    <w:p w:rsidR="00573277" w:rsidRDefault="00573277" w:rsidP="006A300E">
      <w:pPr>
        <w:pStyle w:val="normal0"/>
        <w:ind w:firstLine="720"/>
        <w:jc w:val="both"/>
        <w:rPr>
          <w:sz w:val="24"/>
          <w:szCs w:val="24"/>
        </w:rPr>
      </w:pPr>
      <w:r>
        <w:rPr>
          <w:sz w:val="24"/>
          <w:szCs w:val="24"/>
        </w:rPr>
        <w:t xml:space="preserve">Насамперед потрібно мати посвідчення пільговика: УБД, </w:t>
      </w:r>
      <w:r>
        <w:rPr>
          <w:sz w:val="24"/>
          <w:szCs w:val="24"/>
          <w:lang w:val="uk-UA"/>
        </w:rPr>
        <w:t>учасника війни,</w:t>
      </w:r>
      <w:r>
        <w:rPr>
          <w:sz w:val="24"/>
          <w:szCs w:val="24"/>
        </w:rPr>
        <w:t xml:space="preserve"> особи з інвалідністю внаслідок війни чи члена сім’ї загиблого</w:t>
      </w:r>
      <w:r>
        <w:rPr>
          <w:sz w:val="24"/>
          <w:szCs w:val="24"/>
          <w:lang w:val="uk-UA"/>
        </w:rPr>
        <w:t xml:space="preserve"> (померлого) Захисника чи Захисниці</w:t>
      </w:r>
      <w:r>
        <w:rPr>
          <w:sz w:val="24"/>
          <w:szCs w:val="24"/>
        </w:rPr>
        <w:t>. Якщо ви член сім’ї пільговика, вам потрібно додати документ, що підтверджує ваш родинний зв’язок або підтверджує законність представлення інтересів пільговика.</w:t>
      </w:r>
    </w:p>
    <w:p w:rsidR="00573277" w:rsidRDefault="00573277" w:rsidP="009874E9">
      <w:pPr>
        <w:pStyle w:val="normal0"/>
        <w:ind w:firstLine="720"/>
        <w:jc w:val="both"/>
        <w:rPr>
          <w:sz w:val="24"/>
          <w:szCs w:val="24"/>
        </w:rPr>
      </w:pPr>
      <w:r>
        <w:rPr>
          <w:sz w:val="24"/>
          <w:szCs w:val="24"/>
        </w:rPr>
        <w:t xml:space="preserve">Подайте до Пенсійного фонду України (далі ПФУ) дві заяви — про внесення відомостей до Єдиного державного автоматизованого реєстру осіб, які мають право на пільги. Щоб подати таку заяву при собі вам слід мати паспорт, документ, що підтверджує право на таку пільгу, картку платника податків та </w:t>
      </w:r>
      <w:r w:rsidRPr="008807CC">
        <w:rPr>
          <w:sz w:val="24"/>
          <w:szCs w:val="24"/>
        </w:rPr>
        <w:t xml:space="preserve">заяву </w:t>
      </w:r>
      <w:hyperlink r:id="rId6">
        <w:r w:rsidRPr="008807CC">
          <w:rPr>
            <w:sz w:val="24"/>
            <w:szCs w:val="24"/>
          </w:rPr>
          <w:t>про надання пільг на оплату житлово-комунальних послуг</w:t>
        </w:r>
      </w:hyperlink>
      <w:r>
        <w:rPr>
          <w:sz w:val="24"/>
          <w:szCs w:val="24"/>
        </w:rPr>
        <w:t xml:space="preserve">. </w:t>
      </w:r>
    </w:p>
    <w:p w:rsidR="00573277" w:rsidRDefault="00573277">
      <w:pPr>
        <w:pStyle w:val="normal0"/>
        <w:rPr>
          <w:sz w:val="24"/>
          <w:szCs w:val="24"/>
        </w:rPr>
      </w:pPr>
    </w:p>
    <w:p w:rsidR="00573277" w:rsidRPr="009874E9" w:rsidRDefault="00573277">
      <w:pPr>
        <w:pStyle w:val="normal0"/>
        <w:rPr>
          <w:b/>
          <w:sz w:val="24"/>
          <w:szCs w:val="24"/>
        </w:rPr>
      </w:pPr>
      <w:r w:rsidRPr="009874E9">
        <w:rPr>
          <w:b/>
          <w:sz w:val="24"/>
          <w:szCs w:val="24"/>
        </w:rPr>
        <w:t>Як можна подати заяви:</w:t>
      </w:r>
    </w:p>
    <w:p w:rsidR="00573277" w:rsidRDefault="00573277">
      <w:pPr>
        <w:pStyle w:val="normal0"/>
        <w:rPr>
          <w:sz w:val="24"/>
          <w:szCs w:val="24"/>
        </w:rPr>
      </w:pPr>
      <w:r>
        <w:rPr>
          <w:sz w:val="24"/>
          <w:szCs w:val="24"/>
        </w:rPr>
        <w:t>Очно:</w:t>
      </w:r>
    </w:p>
    <w:p w:rsidR="00573277" w:rsidRDefault="00573277" w:rsidP="009874E9">
      <w:pPr>
        <w:pStyle w:val="normal0"/>
        <w:numPr>
          <w:ilvl w:val="0"/>
          <w:numId w:val="4"/>
        </w:numPr>
        <w:jc w:val="both"/>
        <w:rPr>
          <w:sz w:val="24"/>
          <w:szCs w:val="24"/>
        </w:rPr>
      </w:pPr>
      <w:r>
        <w:rPr>
          <w:sz w:val="24"/>
          <w:szCs w:val="24"/>
        </w:rPr>
        <w:t>особисто у відділенні ПФУ;</w:t>
      </w:r>
    </w:p>
    <w:p w:rsidR="00573277" w:rsidRDefault="00573277" w:rsidP="009874E9">
      <w:pPr>
        <w:pStyle w:val="normal0"/>
        <w:numPr>
          <w:ilvl w:val="0"/>
          <w:numId w:val="4"/>
        </w:numPr>
        <w:jc w:val="both"/>
        <w:rPr>
          <w:sz w:val="24"/>
          <w:szCs w:val="24"/>
        </w:rPr>
      </w:pPr>
      <w:r>
        <w:rPr>
          <w:sz w:val="24"/>
          <w:szCs w:val="24"/>
        </w:rPr>
        <w:t xml:space="preserve">до </w:t>
      </w:r>
      <w:r>
        <w:rPr>
          <w:sz w:val="24"/>
          <w:szCs w:val="24"/>
          <w:lang w:val="uk-UA"/>
        </w:rPr>
        <w:t>уповноважених органів управління праці та соціального захисту населення виконавчого комітету Марганецької міської ради.</w:t>
      </w:r>
    </w:p>
    <w:p w:rsidR="00573277" w:rsidRDefault="00573277" w:rsidP="009874E9">
      <w:pPr>
        <w:pStyle w:val="normal0"/>
        <w:jc w:val="both"/>
        <w:rPr>
          <w:sz w:val="24"/>
          <w:szCs w:val="24"/>
        </w:rPr>
      </w:pPr>
      <w:r>
        <w:rPr>
          <w:sz w:val="24"/>
          <w:szCs w:val="24"/>
        </w:rPr>
        <w:t>Дистанційно:</w:t>
      </w:r>
    </w:p>
    <w:p w:rsidR="00573277" w:rsidRDefault="00573277" w:rsidP="009874E9">
      <w:pPr>
        <w:pStyle w:val="normal0"/>
        <w:numPr>
          <w:ilvl w:val="0"/>
          <w:numId w:val="4"/>
        </w:numPr>
        <w:jc w:val="both"/>
        <w:rPr>
          <w:sz w:val="24"/>
          <w:szCs w:val="24"/>
        </w:rPr>
      </w:pPr>
      <w:r>
        <w:rPr>
          <w:sz w:val="24"/>
          <w:szCs w:val="24"/>
        </w:rPr>
        <w:t xml:space="preserve">в електронній формі через </w:t>
      </w:r>
      <w:hyperlink r:id="rId7">
        <w:r w:rsidRPr="00AD2FC3">
          <w:rPr>
            <w:sz w:val="24"/>
            <w:szCs w:val="24"/>
          </w:rPr>
          <w:t>вебпортал електронних послуг ПФУ</w:t>
        </w:r>
      </w:hyperlink>
      <w:r>
        <w:rPr>
          <w:sz w:val="24"/>
          <w:szCs w:val="24"/>
        </w:rPr>
        <w:t>;</w:t>
      </w:r>
    </w:p>
    <w:p w:rsidR="00573277" w:rsidRDefault="00573277" w:rsidP="009874E9">
      <w:pPr>
        <w:pStyle w:val="normal0"/>
        <w:numPr>
          <w:ilvl w:val="0"/>
          <w:numId w:val="4"/>
        </w:numPr>
        <w:jc w:val="both"/>
        <w:rPr>
          <w:sz w:val="24"/>
          <w:szCs w:val="24"/>
        </w:rPr>
      </w:pPr>
      <w:r>
        <w:rPr>
          <w:sz w:val="24"/>
          <w:szCs w:val="24"/>
        </w:rPr>
        <w:t>надіслати поштою.</w:t>
      </w:r>
    </w:p>
    <w:p w:rsidR="00573277" w:rsidRDefault="00573277">
      <w:pPr>
        <w:pStyle w:val="normal0"/>
        <w:rPr>
          <w:sz w:val="24"/>
          <w:szCs w:val="24"/>
        </w:rPr>
      </w:pPr>
      <w:r>
        <w:rPr>
          <w:sz w:val="24"/>
          <w:szCs w:val="24"/>
        </w:rPr>
        <w:t xml:space="preserve"> </w:t>
      </w:r>
    </w:p>
    <w:p w:rsidR="00573277" w:rsidRDefault="00573277" w:rsidP="009874E9">
      <w:pPr>
        <w:pStyle w:val="normal0"/>
        <w:jc w:val="both"/>
        <w:rPr>
          <w:b/>
          <w:sz w:val="24"/>
          <w:szCs w:val="24"/>
        </w:rPr>
      </w:pPr>
      <w:r>
        <w:rPr>
          <w:b/>
          <w:sz w:val="24"/>
          <w:szCs w:val="24"/>
        </w:rPr>
        <w:t>Що далі</w:t>
      </w:r>
    </w:p>
    <w:p w:rsidR="00573277" w:rsidRDefault="00573277" w:rsidP="009874E9">
      <w:pPr>
        <w:pStyle w:val="normal0"/>
        <w:ind w:firstLine="720"/>
        <w:jc w:val="both"/>
        <w:rPr>
          <w:sz w:val="24"/>
          <w:szCs w:val="24"/>
        </w:rPr>
      </w:pPr>
      <w:r>
        <w:rPr>
          <w:sz w:val="24"/>
          <w:szCs w:val="24"/>
        </w:rPr>
        <w:t>Заяву мають розглянути та прийняти рішення за 10 календарних днів. Коли рішення приймуть — вам повідомлять впродовж 3 календарних днів.</w:t>
      </w:r>
    </w:p>
    <w:p w:rsidR="00573277" w:rsidRDefault="00573277" w:rsidP="009874E9">
      <w:pPr>
        <w:pStyle w:val="normal0"/>
        <w:jc w:val="both"/>
        <w:rPr>
          <w:b/>
          <w:sz w:val="24"/>
          <w:szCs w:val="24"/>
        </w:rPr>
      </w:pPr>
    </w:p>
    <w:p w:rsidR="00573277" w:rsidRDefault="00573277" w:rsidP="009874E9">
      <w:pPr>
        <w:pStyle w:val="normal0"/>
        <w:jc w:val="both"/>
        <w:rPr>
          <w:b/>
          <w:sz w:val="24"/>
          <w:szCs w:val="24"/>
        </w:rPr>
      </w:pPr>
      <w:r>
        <w:rPr>
          <w:b/>
          <w:sz w:val="24"/>
          <w:szCs w:val="24"/>
        </w:rPr>
        <w:t>Чи може подати документи для оформлення пільг хтось, окрім військовослужбовця</w:t>
      </w:r>
    </w:p>
    <w:p w:rsidR="00573277" w:rsidRDefault="00573277" w:rsidP="009874E9">
      <w:pPr>
        <w:pStyle w:val="normal0"/>
        <w:jc w:val="both"/>
        <w:rPr>
          <w:sz w:val="24"/>
          <w:szCs w:val="24"/>
        </w:rPr>
      </w:pPr>
    </w:p>
    <w:p w:rsidR="00573277" w:rsidRDefault="00573277" w:rsidP="009874E9">
      <w:pPr>
        <w:pStyle w:val="normal0"/>
        <w:ind w:firstLine="720"/>
        <w:jc w:val="both"/>
        <w:rPr>
          <w:sz w:val="24"/>
          <w:szCs w:val="24"/>
        </w:rPr>
      </w:pPr>
      <w:r>
        <w:rPr>
          <w:sz w:val="24"/>
          <w:szCs w:val="24"/>
        </w:rPr>
        <w:t xml:space="preserve">Так. Для цього слід долучити документ, який підтверджує ваш родинний зв’язок або підтверджує законність представлення інтересів пільговика. Це можуть бути свідоцтво про одруження, свідоцтво про народження, пенсійне посвідчення чи рішення суду про призначення опікуна. </w:t>
      </w:r>
    </w:p>
    <w:p w:rsidR="00573277" w:rsidRDefault="00573277" w:rsidP="009874E9">
      <w:pPr>
        <w:pStyle w:val="normal0"/>
        <w:jc w:val="both"/>
        <w:rPr>
          <w:sz w:val="24"/>
          <w:szCs w:val="24"/>
        </w:rPr>
      </w:pPr>
    </w:p>
    <w:p w:rsidR="00573277" w:rsidRDefault="00573277" w:rsidP="009874E9">
      <w:pPr>
        <w:pStyle w:val="normal0"/>
        <w:jc w:val="both"/>
        <w:rPr>
          <w:b/>
          <w:sz w:val="24"/>
          <w:szCs w:val="24"/>
        </w:rPr>
      </w:pPr>
      <w:r>
        <w:rPr>
          <w:b/>
          <w:sz w:val="24"/>
          <w:szCs w:val="24"/>
        </w:rPr>
        <w:t>Як реалізувати пільги</w:t>
      </w:r>
    </w:p>
    <w:p w:rsidR="00573277" w:rsidRDefault="00573277" w:rsidP="009874E9">
      <w:pPr>
        <w:pStyle w:val="normal0"/>
        <w:jc w:val="both"/>
        <w:rPr>
          <w:sz w:val="24"/>
          <w:szCs w:val="24"/>
        </w:rPr>
      </w:pPr>
    </w:p>
    <w:p w:rsidR="00573277" w:rsidRDefault="00573277" w:rsidP="009874E9">
      <w:pPr>
        <w:pStyle w:val="normal0"/>
        <w:ind w:firstLine="720"/>
        <w:jc w:val="both"/>
        <w:rPr>
          <w:sz w:val="24"/>
          <w:szCs w:val="24"/>
        </w:rPr>
      </w:pPr>
      <w:r>
        <w:rPr>
          <w:sz w:val="24"/>
          <w:szCs w:val="24"/>
        </w:rPr>
        <w:t>Спочатку потрібно сплатити комунальні повністю, а потім Пенсійний фонд поверне їхню частину(чи усю суму, якщо знижка 100%).</w:t>
      </w:r>
    </w:p>
    <w:p w:rsidR="00573277" w:rsidRDefault="00573277" w:rsidP="009874E9">
      <w:pPr>
        <w:pStyle w:val="normal0"/>
        <w:ind w:firstLine="720"/>
        <w:jc w:val="both"/>
        <w:rPr>
          <w:sz w:val="24"/>
          <w:szCs w:val="24"/>
        </w:rPr>
      </w:pPr>
      <w:r>
        <w:rPr>
          <w:sz w:val="24"/>
          <w:szCs w:val="24"/>
        </w:rPr>
        <w:t>Якщо військовослужбовець, ветеран чи член його родини вже є пенсіонером, то гроші повертають на рахунок, на який він отримує пенсію. В іншому випадку Пенсійний фонд відкриває для пільговика рахунок в «Ощадбанку» і повідомляє його про це.</w:t>
      </w:r>
    </w:p>
    <w:p w:rsidR="00573277" w:rsidRPr="00D83082" w:rsidRDefault="00573277" w:rsidP="009874E9">
      <w:pPr>
        <w:pStyle w:val="normal0"/>
        <w:ind w:firstLine="720"/>
        <w:jc w:val="both"/>
        <w:rPr>
          <w:sz w:val="24"/>
          <w:szCs w:val="24"/>
        </w:rPr>
      </w:pPr>
      <w:r>
        <w:rPr>
          <w:sz w:val="24"/>
          <w:szCs w:val="24"/>
        </w:rPr>
        <w:t xml:space="preserve">Якщо пільговик хоче отримувати кошти в іншому банку чи через відділення «Укрпошти», він може звернутися з відповідною заявою до органу Пенсійного фонду. Це також можна зробити особисто, поштою або через </w:t>
      </w:r>
      <w:hyperlink r:id="rId8">
        <w:r w:rsidRPr="00D83082">
          <w:rPr>
            <w:sz w:val="24"/>
            <w:szCs w:val="24"/>
          </w:rPr>
          <w:t>веб портал</w:t>
        </w:r>
      </w:hyperlink>
      <w:r w:rsidRPr="00D83082">
        <w:rPr>
          <w:sz w:val="24"/>
          <w:szCs w:val="24"/>
        </w:rPr>
        <w:t xml:space="preserve">.         </w:t>
      </w:r>
    </w:p>
    <w:p w:rsidR="00573277" w:rsidRPr="00D83082" w:rsidRDefault="00573277" w:rsidP="009874E9">
      <w:pPr>
        <w:pStyle w:val="normal0"/>
        <w:jc w:val="both"/>
        <w:rPr>
          <w:sz w:val="24"/>
          <w:szCs w:val="24"/>
        </w:rPr>
      </w:pPr>
    </w:p>
    <w:p w:rsidR="00573277" w:rsidRDefault="00573277">
      <w:pPr>
        <w:pStyle w:val="normal0"/>
        <w:rPr>
          <w:sz w:val="24"/>
          <w:szCs w:val="24"/>
        </w:rPr>
      </w:pPr>
      <w:r>
        <w:rPr>
          <w:sz w:val="24"/>
          <w:szCs w:val="24"/>
        </w:rPr>
        <w:t xml:space="preserve">                                                                                                                        </w:t>
      </w:r>
    </w:p>
    <w:sectPr w:rsidR="00573277" w:rsidSect="003618AC">
      <w:pgSz w:w="11909" w:h="16834"/>
      <w:pgMar w:top="1440" w:right="1440" w:bottom="1440" w:left="144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E6B4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61F1FA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0947DE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B844CC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18AC"/>
    <w:rsid w:val="00050623"/>
    <w:rsid w:val="001D78A4"/>
    <w:rsid w:val="00207EFA"/>
    <w:rsid w:val="002C0FBA"/>
    <w:rsid w:val="0031323B"/>
    <w:rsid w:val="003618AC"/>
    <w:rsid w:val="003C192A"/>
    <w:rsid w:val="0056291D"/>
    <w:rsid w:val="00573277"/>
    <w:rsid w:val="006A300E"/>
    <w:rsid w:val="006A68B0"/>
    <w:rsid w:val="007058B4"/>
    <w:rsid w:val="007561AA"/>
    <w:rsid w:val="008807CC"/>
    <w:rsid w:val="00967DCE"/>
    <w:rsid w:val="009874E9"/>
    <w:rsid w:val="00AD2FC3"/>
    <w:rsid w:val="00D83082"/>
    <w:rsid w:val="00E26190"/>
    <w:rsid w:val="00E91C5E"/>
    <w:rsid w:val="00EC5F47"/>
    <w:rsid w:val="00FE37F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lang/>
    </w:rPr>
  </w:style>
  <w:style w:type="paragraph" w:styleId="Heading1">
    <w:name w:val="heading 1"/>
    <w:basedOn w:val="normal0"/>
    <w:next w:val="normal0"/>
    <w:link w:val="Heading1Char"/>
    <w:uiPriority w:val="99"/>
    <w:qFormat/>
    <w:rsid w:val="003618AC"/>
    <w:pPr>
      <w:keepNext/>
      <w:keepLines/>
      <w:spacing w:before="400" w:after="120"/>
      <w:outlineLvl w:val="0"/>
    </w:pPr>
    <w:rPr>
      <w:sz w:val="40"/>
      <w:szCs w:val="40"/>
    </w:rPr>
  </w:style>
  <w:style w:type="paragraph" w:styleId="Heading2">
    <w:name w:val="heading 2"/>
    <w:basedOn w:val="normal0"/>
    <w:next w:val="normal0"/>
    <w:link w:val="Heading2Char"/>
    <w:uiPriority w:val="99"/>
    <w:qFormat/>
    <w:rsid w:val="003618AC"/>
    <w:pPr>
      <w:keepNext/>
      <w:keepLines/>
      <w:spacing w:before="360" w:after="120"/>
      <w:outlineLvl w:val="1"/>
    </w:pPr>
    <w:rPr>
      <w:sz w:val="32"/>
      <w:szCs w:val="32"/>
    </w:rPr>
  </w:style>
  <w:style w:type="paragraph" w:styleId="Heading3">
    <w:name w:val="heading 3"/>
    <w:basedOn w:val="normal0"/>
    <w:next w:val="normal0"/>
    <w:link w:val="Heading3Char"/>
    <w:uiPriority w:val="99"/>
    <w:qFormat/>
    <w:rsid w:val="003618AC"/>
    <w:pPr>
      <w:keepNext/>
      <w:keepLines/>
      <w:spacing w:before="320" w:after="80"/>
      <w:outlineLvl w:val="2"/>
    </w:pPr>
    <w:rPr>
      <w:color w:val="434343"/>
      <w:sz w:val="28"/>
      <w:szCs w:val="28"/>
    </w:rPr>
  </w:style>
  <w:style w:type="paragraph" w:styleId="Heading4">
    <w:name w:val="heading 4"/>
    <w:basedOn w:val="normal0"/>
    <w:next w:val="normal0"/>
    <w:link w:val="Heading4Char"/>
    <w:uiPriority w:val="99"/>
    <w:qFormat/>
    <w:rsid w:val="003618AC"/>
    <w:pPr>
      <w:keepNext/>
      <w:keepLines/>
      <w:spacing w:before="280" w:after="80"/>
      <w:outlineLvl w:val="3"/>
    </w:pPr>
    <w:rPr>
      <w:color w:val="666666"/>
      <w:sz w:val="24"/>
      <w:szCs w:val="24"/>
    </w:rPr>
  </w:style>
  <w:style w:type="paragraph" w:styleId="Heading5">
    <w:name w:val="heading 5"/>
    <w:basedOn w:val="normal0"/>
    <w:next w:val="normal0"/>
    <w:link w:val="Heading5Char"/>
    <w:uiPriority w:val="99"/>
    <w:qFormat/>
    <w:rsid w:val="003618AC"/>
    <w:pPr>
      <w:keepNext/>
      <w:keepLines/>
      <w:spacing w:before="240" w:after="80"/>
      <w:outlineLvl w:val="4"/>
    </w:pPr>
    <w:rPr>
      <w:color w:val="666666"/>
    </w:rPr>
  </w:style>
  <w:style w:type="paragraph" w:styleId="Heading6">
    <w:name w:val="heading 6"/>
    <w:basedOn w:val="normal0"/>
    <w:next w:val="normal0"/>
    <w:link w:val="Heading6Char"/>
    <w:uiPriority w:val="99"/>
    <w:qFormat/>
    <w:rsid w:val="003618AC"/>
    <w:pPr>
      <w:keepNext/>
      <w:keepLines/>
      <w:spacing w:before="240" w:after="80"/>
      <w:outlineLvl w:val="5"/>
    </w:pPr>
    <w:rPr>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197"/>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FD2197"/>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FD2197"/>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FD2197"/>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FD2197"/>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FD2197"/>
    <w:rPr>
      <w:rFonts w:asciiTheme="minorHAnsi" w:eastAsiaTheme="minorEastAsia" w:hAnsiTheme="minorHAnsi" w:cstheme="minorBidi"/>
      <w:b/>
      <w:bCs/>
      <w:lang/>
    </w:rPr>
  </w:style>
  <w:style w:type="paragraph" w:customStyle="1" w:styleId="normal0">
    <w:name w:val="normal"/>
    <w:uiPriority w:val="99"/>
    <w:rsid w:val="003618AC"/>
    <w:pPr>
      <w:spacing w:line="276" w:lineRule="auto"/>
    </w:pPr>
    <w:rPr>
      <w:lang/>
    </w:rPr>
  </w:style>
  <w:style w:type="paragraph" w:styleId="Title">
    <w:name w:val="Title"/>
    <w:basedOn w:val="normal0"/>
    <w:next w:val="normal0"/>
    <w:link w:val="TitleChar"/>
    <w:uiPriority w:val="99"/>
    <w:qFormat/>
    <w:rsid w:val="003618AC"/>
    <w:pPr>
      <w:keepNext/>
      <w:keepLines/>
      <w:spacing w:after="60"/>
    </w:pPr>
    <w:rPr>
      <w:sz w:val="52"/>
      <w:szCs w:val="52"/>
    </w:rPr>
  </w:style>
  <w:style w:type="character" w:customStyle="1" w:styleId="TitleChar">
    <w:name w:val="Title Char"/>
    <w:basedOn w:val="DefaultParagraphFont"/>
    <w:link w:val="Title"/>
    <w:uiPriority w:val="10"/>
    <w:rsid w:val="00FD2197"/>
    <w:rPr>
      <w:rFonts w:asciiTheme="majorHAnsi" w:eastAsiaTheme="majorEastAsia" w:hAnsiTheme="majorHAnsi" w:cstheme="majorBidi"/>
      <w:b/>
      <w:bCs/>
      <w:kern w:val="28"/>
      <w:sz w:val="32"/>
      <w:szCs w:val="32"/>
      <w:lang/>
    </w:rPr>
  </w:style>
  <w:style w:type="paragraph" w:styleId="Subtitle">
    <w:name w:val="Subtitle"/>
    <w:basedOn w:val="normal0"/>
    <w:next w:val="normal0"/>
    <w:link w:val="SubtitleChar"/>
    <w:uiPriority w:val="99"/>
    <w:qFormat/>
    <w:rsid w:val="003618AC"/>
    <w:pPr>
      <w:keepNext/>
      <w:keepLines/>
      <w:spacing w:after="320"/>
    </w:pPr>
    <w:rPr>
      <w:color w:val="666666"/>
      <w:sz w:val="30"/>
      <w:szCs w:val="30"/>
    </w:rPr>
  </w:style>
  <w:style w:type="character" w:customStyle="1" w:styleId="SubtitleChar">
    <w:name w:val="Subtitle Char"/>
    <w:basedOn w:val="DefaultParagraphFont"/>
    <w:link w:val="Subtitle"/>
    <w:uiPriority w:val="11"/>
    <w:rsid w:val="00FD2197"/>
    <w:rPr>
      <w:rFonts w:asciiTheme="majorHAnsi" w:eastAsiaTheme="majorEastAsia" w:hAnsiTheme="majorHAnsi" w:cstheme="majorBidi"/>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pfu.gov.ua/" TargetMode="External"/><Relationship Id="rId3" Type="http://schemas.openxmlformats.org/officeDocument/2006/relationships/settings" Target="settings.xml"/><Relationship Id="rId7" Type="http://schemas.openxmlformats.org/officeDocument/2006/relationships/hyperlink" Target="https://portal.pfu.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fu.gov.ua/2163952-zayava-pro-nadannya-pilg-na-oplatu-zhytlovo-komunalnyh-poslug-prydbannya-tverdogo-palyva-i-skraplenogo-gazu/" TargetMode="External"/><Relationship Id="rId5" Type="http://schemas.openxmlformats.org/officeDocument/2006/relationships/hyperlink" Target="https://zakon.rada.gov.ua/laws/show/409-2014-%D0%B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2</Pages>
  <Words>2594</Words>
  <Characters>1479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20</cp:revision>
  <dcterms:created xsi:type="dcterms:W3CDTF">2024-07-23T05:36:00Z</dcterms:created>
  <dcterms:modified xsi:type="dcterms:W3CDTF">2024-07-23T06:03:00Z</dcterms:modified>
</cp:coreProperties>
</file>