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1966B8" w:rsidRPr="001966B8" w:rsidTr="001966B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966B8" w:rsidRPr="001966B8" w:rsidRDefault="001966B8" w:rsidP="001966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Порядку визначення потреб населення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адміністративно-територіальної одиниці/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територіальної громади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соціальних послугах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1966B8" w:rsidRPr="001966B8" w:rsidRDefault="001966B8" w:rsidP="001966B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n143"/>
      <w:bookmarkEnd w:id="1"/>
      <w:r w:rsidRPr="001966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ДАНІ</w:t>
      </w:r>
      <w:r w:rsidRPr="001966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966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640"/>
        <w:gridCol w:w="1350"/>
        <w:gridCol w:w="2359"/>
      </w:tblGrid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144"/>
            <w:bookmarkEnd w:id="2"/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(станом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01 січня відповідного року)/**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попередній календарний рік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Орієнтовні джерела отримання інформації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Соціально-демографічні характеристики громади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Загальні соціально-демографічні показники</w:t>
            </w:r>
          </w:p>
        </w:tc>
      </w:tr>
      <w:tr w:rsidR="001966B8" w:rsidRPr="001966B8" w:rsidTr="00E254E9">
        <w:trPr>
          <w:trHeight w:val="657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Чисельність населення,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47688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</w:p>
        </w:tc>
      </w:tr>
      <w:tr w:rsidR="001966B8" w:rsidRPr="001966B8" w:rsidTr="00E254E9">
        <w:trPr>
          <w:trHeight w:val="329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21633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44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Міське населення,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45322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20495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Сільське населення,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2366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дитячого населення, всього дітей у віці 0-17 років включно,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8195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служба у справах дітей/ відділи державної реєстрації актів цивільного стану/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виконавчий орган сільської селищної, міської ради з питань освіти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від 0 до 1 року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1-2 роки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3-5 років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молодшого шкільного віку (6-10 років)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середнього шкільного віку (11-15 років)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2086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старшого шкільного віку (16-17 років)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осіб у віці 14-35 років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17218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 працездатного віку (18-59 років включно),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25460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</w:p>
        </w:tc>
      </w:tr>
      <w:tr w:rsidR="001966B8" w:rsidRPr="00FE6538" w:rsidTr="00E254E9">
        <w:trPr>
          <w:trHeight w:val="97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працюючі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7148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економічного та інвестиційного розвитку</w:t>
            </w:r>
          </w:p>
        </w:tc>
      </w:tr>
      <w:tr w:rsidR="001966B8" w:rsidRPr="00FE653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 у віці 60-79 років,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9287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 підрозділ Пенсійного фонду України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3489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населення, у віці 80 років і більше, всього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народжених**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державної реєстрації актів цивільного стану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померлих**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померлих дітей у віці до 1 року**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багатодітних сімей: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1.1.19.1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матерів,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неповнолітніх одиноких матерів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батьків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де батьки є трудовими мігрантами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EB101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Територіальний орган/</w:t>
            </w:r>
            <w:r w:rsidRPr="00EB1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підрозділ Державної міграційної служби України, на який покладено виконання завдань у сфері реалізації законодавства про біженців та осіб, які потребують додаткового або тимчасового захисту, сільські, селищні, міські ради, благодійні організації, громадські об’єднання</w:t>
            </w: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1.1.24.3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4E9" w:rsidRPr="001966B8" w:rsidTr="00D1312A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1.1.24.3.1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 діти, розлучені із сім’єю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E9" w:rsidRPr="00D1312A" w:rsidRDefault="00D1312A" w:rsidP="00E254E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4E9" w:rsidRPr="001966B8" w:rsidRDefault="00E254E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Особи/сім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725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надавачі соціальних послуг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отримують соціальні послуги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члени яких мають інвалідність,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батьки мають інвалідність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діти мають інвалідність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118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захисту населення/ служба у справах дітей</w:t>
            </w: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15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FE6538" w:rsidTr="00E254E9">
        <w:trPr>
          <w:trHeight w:val="15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Філія регіонального/ міжрегіонального центру зайнятості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(або міський, районний, міськрайонний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центр зайнятості -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до дати припинення їхньої діяльності)</w:t>
            </w:r>
          </w:p>
        </w:tc>
      </w:tr>
      <w:tr w:rsidR="001966B8" w:rsidRPr="001966B8" w:rsidTr="00E254E9">
        <w:trPr>
          <w:trHeight w:val="99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 захисту населення/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у справах дітей</w:t>
            </w:r>
          </w:p>
        </w:tc>
      </w:tr>
      <w:tr w:rsidR="001966B8" w:rsidRPr="001966B8" w:rsidTr="00E254E9">
        <w:trPr>
          <w:trHeight w:val="81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9F1EFB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які не навчаються і не працевлаштовані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які не мають власного впорядкованого житла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2.1.9.3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 з інвалідністю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жінок, які виявили намір відмовитися від новонародженої дитини**,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Надавач соціальних послуг/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у справах дітей</w:t>
            </w:r>
          </w:p>
        </w:tc>
      </w:tr>
      <w:tr w:rsidR="001966B8" w:rsidRPr="001966B8" w:rsidTr="00E254E9">
        <w:trPr>
          <w:trHeight w:val="81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випадків запобігання відмові від новонародженої дитини**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Надавач соціальних послуг/ служба у справах дітей/ заклади охорони здоров’я</w:t>
            </w: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ВІЛ-інфікованих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 заклади охорони здоров’я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26"/>
        </w:trPr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24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хворих на туберкульоз,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26"/>
        </w:trPr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2.1.12.4</w:t>
            </w:r>
          </w:p>
        </w:tc>
        <w:tc>
          <w:tcPr>
            <w:tcW w:w="24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які хворіють на мультирезистентний туберкульоз</w:t>
            </w:r>
          </w:p>
        </w:tc>
        <w:tc>
          <w:tcPr>
            <w:tcW w:w="7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з розладами психіки та поведінки, пов’язаними з уживанням усіх груп психоактивних речовин,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розладами психіки та поведінки, пов’язаними з уживанням алкоголю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із залежністю від азартних ігор,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постраждали від домашнього насильства,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(відповідальні працівники виконавчого комітету), які (який) проводять (проводить) роботу з 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2.1.15.3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вчинили домашнє насильство,</w:t>
            </w:r>
          </w:p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направлених для проходження програми для кривдників,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2.1.17.2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2.1.17.3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постраждали від торгівлі людьми,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 органи (підрозділи)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2.1.18.2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Національної поліції України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2.1.18.3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звільнені з місць позбавлення волі**,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Уповноважений орган з питань пробації</w:t>
            </w: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 особи,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2.1.19.2.2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перебувають на обліку органу пробації,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2.1.20.1.1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2.1.20.1.2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2.1.20.2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2.1.20.2.1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2.1.20.2.2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204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бездомних осіб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соціального захисту населення/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надавач соціальних послуг/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центр обліку бездомних осіб/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релігійні організації та громадські об’єднання</w:t>
            </w:r>
          </w:p>
        </w:tc>
      </w:tr>
      <w:tr w:rsidR="001966B8" w:rsidRPr="00FE6538" w:rsidTr="00E254E9">
        <w:trPr>
          <w:trHeight w:val="222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безпритульних дітей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Служба у справах дітей/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виконавчий орган сільської, селищної, міської ради з питань соціального захисту населення/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надавач соціальних послуг/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центр обліку бездомних осіб/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релігійні організації та громадські об’єднання</w:t>
            </w:r>
          </w:p>
        </w:tc>
      </w:tr>
      <w:tr w:rsidR="001966B8" w:rsidRPr="00FE653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внутрішньо переміщених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2777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соціального захисту населення;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філія регіонального/ міжрегіонального центру зайнятості</w:t>
            </w: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D9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5C4A97">
        <w:trPr>
          <w:trHeight w:val="6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D9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1257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(або міський, районний, міськрайонний центр зайнятості - до дати припинення їхньої діяльності)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пунктів 2.1.23.1.1, 2.1.23.2.1)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D91889">
        <w:trPr>
          <w:trHeight w:val="808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136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2.1.24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1368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ради/ територіальні органи (підрозділи) Національної поліції України / ДСНС</w:t>
            </w: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1966B8" w:rsidRPr="001966B8" w:rsidTr="00E254E9">
        <w:trPr>
          <w:trHeight w:val="82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дітей, які перебувають на обліку служби у справах дітей як такі, що перебувають у складних життєвих 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обставинах,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 у віці: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0-6 років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7-14 років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15-17 років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випадків жорстокого поводження з дитиною**,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тому числі: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випадків смерті дитини з причин жорстокого поводження з нею**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100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4" w:anchor="n1948" w:tgtFrame="_blank" w:history="1">
              <w:r w:rsidRPr="001966B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статтею 184</w:t>
              </w:r>
            </w:hyperlink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 (Невиконання батьками або особами, що 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 органи (підрозділи) Національної поліції України / служба у справах дітей</w:t>
            </w:r>
          </w:p>
        </w:tc>
      </w:tr>
      <w:tr w:rsidR="001966B8" w:rsidRPr="001966B8" w:rsidTr="00E254E9">
        <w:trPr>
          <w:trHeight w:val="82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FE6538" w:rsidTr="00E254E9">
        <w:trPr>
          <w:trHeight w:val="82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5" w:anchor="n4217" w:tgtFrame="_blank" w:history="1">
              <w:r w:rsidRPr="001966B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статтею 173</w:t>
              </w:r>
            </w:hyperlink>
            <w:hyperlink r:id="rId6" w:anchor="n4217" w:tgtFrame="_blank" w:history="1">
              <w:r w:rsidRPr="001966B8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szCs w:val="2"/>
                  <w:u w:val="single"/>
                  <w:vertAlign w:val="superscript"/>
                </w:rPr>
                <w:t>-</w:t>
              </w:r>
              <w:r w:rsidRPr="001966B8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szCs w:val="16"/>
                  <w:u w:val="single"/>
                  <w:vertAlign w:val="superscript"/>
                </w:rPr>
                <w:t>4</w:t>
              </w:r>
            </w:hyperlink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 (Булінг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Територіальні органи (підрозділи) Національної поліції України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вчинили самогубство або його спробу**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покинутих у закладах охорони здоров’я**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з яких дітей влаштовано в сім’ї патронатних вихователів**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в сім’ї патронатних вихователів**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до закладів соціального захисту**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батьків яких позбавлено батьківських прав**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батьків поновлено в батьківських правах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дітей-сиріт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позбавлених батьківського піклування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дітей-сиріт та дітей, позбавлених батьківського піклування: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які виховуються в прийомних сім’ях та дитячих будинках сімейного типу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які перебувають під опікою/піклуванням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яких влаштовано до малих групових будинків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2.2.17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усиновлених дітей**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Діти, влаштовані до закладів інституційного догляду та виховання дітей</w:t>
            </w: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79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соціального захисту населення/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виконавчий орган сільської, селищної, міської ради з питань освіти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освіти/</w:t>
            </w: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виконавчий орган сільської, селищної, міської ради з питань охорони здоров’я/</w:t>
            </w: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111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інвалідністю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FE653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будинків дитини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центрів медичної реабілітації та паліативної допомоги дітям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пансіонів спеціальних шкіл та навчально-реабілітаційних центрів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освіти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пансіонів закладів спеціалізованої освіти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 будинків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 будинків-інтернатів,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I профілю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II профілю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III профілю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2.3.3.6.4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IV профілю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BE3BB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1966B8" w:rsidRPr="00FE653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інвалідністю,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EB101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192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 з питань соціального захисту населення/ виконавчий орган сільської, селищної, міської ради з питань охорони здоров’я</w:t>
            </w: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EB101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EB101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EB101C" w:rsidP="00EB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EB101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EB101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 якої є: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79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3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вроджені аномалії (вади розвитку), деформації та хромосомні аномалії,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2.4.1.8.1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D1312A">
        <w:trPr>
          <w:trHeight w:val="61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B8" w:rsidRPr="00F72FB2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D1312A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потребують паліативного догляду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особливими освітніми потребами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283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BE3BBC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орган сільської, селищної, міської ради</w:t>
            </w:r>
            <w:r w:rsidRPr="00BE3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 питань освіти</w:t>
            </w: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дошкільного віку з особливими освітніми потребами, які навчаються у закладах дошкільної освіти,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 інклюзивній групі,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спеціальній групі,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2.4.5.2.2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81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D9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 інклюзивних класах (групах),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2.4.6.1.1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2.4.6.1.2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спеціальних класах,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за індивідуальною формою навчання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(педагогічний патронаж),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спеціальному закладі загальної середньої освіти,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2.4.6.4.2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91889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3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освіти/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 соціальних послуг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2.4.7.2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D91889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45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отримують послуги в громаді,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 охорони здоров’я/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надавачі соціальних послуг/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заклади охорони здоров’я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раннього втручання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2.4.8.2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реабілітації,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F72FB2" w:rsidRDefault="00F72FB2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2.4.8.2.1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4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2.4.8.2.2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D1312A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2749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 захисту населення/</w:t>
            </w: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7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255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2.5.1.3.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 групи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289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III групи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 групи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III групи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921CE7" w:rsidRDefault="00921CE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921CE7" w:rsidRDefault="00921CE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921CE7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921CE7" w:rsidRDefault="00921CE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921CE7" w:rsidRDefault="00921CE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недієздатних осіб,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яким не призначено опікуна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6B8" w:rsidRPr="002134CC" w:rsidRDefault="002134CC" w:rsidP="00213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 років,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2.9.3.5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36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 років,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2.10.11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60 років і більше,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2134CC" w:rsidP="0021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 охорони здоров’я/ надавачі соціальних послуг/ заклади охорони здоров’я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2134CC" w:rsidRDefault="002134C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 років, які зареєстровані в центрі зайнятості як безробітні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 зайнятості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2.14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Особи похилого віку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похилого віку,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11370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2.14.1.1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у віці 80 років і більше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A97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FE653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2.14.1.2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IV, V групою рухової активності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Заклади охорони здоров’я виконавчого </w:t>
            </w: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органу сільської, селищної, міської ради/ виконавчий орган сільської, селищної, міської ради з питань соціального захисту населення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2.14.1.3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розладами психіки та поведінки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осіб, які потребують стороннього догляду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Додаткові статистичні дані</w:t>
            </w:r>
          </w:p>
        </w:tc>
      </w:tr>
      <w:tr w:rsidR="001966B8" w:rsidRPr="00FE653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адміністративних правопорушень, учинених у стані алкогольного та/або наркотичного сп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яніння,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398</w:t>
            </w:r>
          </w:p>
        </w:tc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D1312A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31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Територіальні органи (підрозділи) Національної поліції України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осіб, які перебувають на профілактичному обліку у зв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язку з вчиненням домашнього насильства,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дітей, які перебували в розшуку як зниклі безвісти**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язків щодо забезпечення необхідних умов життя, навчання та виховання неповнолітніх дітей**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8B0BAC" w:rsidRDefault="008B0BAC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1966B8" w:rsidRPr="001966B8" w:rsidTr="00E254E9">
        <w:trPr>
          <w:trHeight w:val="60"/>
        </w:trPr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5C4A97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6B8" w:rsidRPr="001966B8" w:rsidRDefault="001966B8" w:rsidP="00E2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</w:t>
            </w:r>
            <w:r w:rsidRPr="00196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заклад освіти</w:t>
            </w:r>
          </w:p>
        </w:tc>
      </w:tr>
    </w:tbl>
    <w:p w:rsidR="001966B8" w:rsidRPr="001966B8" w:rsidRDefault="001966B8" w:rsidP="001966B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n145"/>
      <w:bookmarkEnd w:id="3"/>
      <w:r w:rsidRPr="001966B8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</w:t>
      </w:r>
      <w:r w:rsidRPr="001966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966B8">
        <w:rPr>
          <w:rFonts w:ascii="Times New Roman" w:eastAsia="Times New Roman" w:hAnsi="Times New Roman" w:cs="Times New Roman"/>
          <w:color w:val="333333"/>
          <w:sz w:val="20"/>
          <w:szCs w:val="20"/>
        </w:rPr>
        <w:t>* Формою передбачено перелік показників, які дадуть змогу максимально коректно проаналізувати соціально-демографічну ситуацію у територіальній громаді та вразливі групи населення або ті, які перебувають у складних життєвих обставинах, для визначення потреб населення територіальної громади у соціальних послугах. За відсутності певних даних у певний календарний рік необхідно працювати з тим переліком показників, які можливо зібрати в територіальній громаді, і планувати роботу щодо вдосконалення збирання даних на наступні календарні періоди.</w:t>
      </w:r>
      <w:r w:rsidRPr="001966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966B8">
        <w:rPr>
          <w:rFonts w:ascii="Times New Roman" w:eastAsia="Times New Roman" w:hAnsi="Times New Roman" w:cs="Times New Roman"/>
          <w:color w:val="333333"/>
          <w:sz w:val="20"/>
          <w:szCs w:val="20"/>
        </w:rPr>
        <w:t>** Зазначаються дані за попередній календарний рік.</w:t>
      </w:r>
      <w:r w:rsidRPr="001966B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966B8">
        <w:rPr>
          <w:rFonts w:ascii="Times New Roman" w:eastAsia="Times New Roman" w:hAnsi="Times New Roman" w:cs="Times New Roman"/>
          <w:color w:val="333333"/>
          <w:sz w:val="20"/>
          <w:szCs w:val="20"/>
        </w:rPr>
        <w:t>*** Згідно з постановою Кабінету Міністрів України від 27 грудня 2018 року </w:t>
      </w:r>
      <w:hyperlink r:id="rId7" w:tgtFrame="_blank" w:history="1">
        <w:r w:rsidRPr="001966B8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</w:rPr>
          <w:t>№ 1161</w:t>
        </w:r>
      </w:hyperlink>
      <w:r w:rsidRPr="001966B8">
        <w:rPr>
          <w:rFonts w:ascii="Times New Roman" w:eastAsia="Times New Roman" w:hAnsi="Times New Roman" w:cs="Times New Roman"/>
          <w:color w:val="333333"/>
          <w:sz w:val="20"/>
          <w:szCs w:val="20"/>
        </w:rPr>
        <w:t> «Про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послуг».</w:t>
      </w:r>
    </w:p>
    <w:p w:rsidR="00942D12" w:rsidRDefault="00942D12"/>
    <w:sectPr w:rsidR="00942D12" w:rsidSect="00CF51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8"/>
    <w:rsid w:val="00064B54"/>
    <w:rsid w:val="001966B8"/>
    <w:rsid w:val="002134CC"/>
    <w:rsid w:val="005C4A97"/>
    <w:rsid w:val="008B0BAC"/>
    <w:rsid w:val="00921CE7"/>
    <w:rsid w:val="00942D12"/>
    <w:rsid w:val="009F1EFB"/>
    <w:rsid w:val="00BE3BBC"/>
    <w:rsid w:val="00CF5197"/>
    <w:rsid w:val="00D1312A"/>
    <w:rsid w:val="00D91889"/>
    <w:rsid w:val="00DA5791"/>
    <w:rsid w:val="00E254E9"/>
    <w:rsid w:val="00EB101C"/>
    <w:rsid w:val="00F72FB2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EA15-6856-444D-B077-9A5A89B4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19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19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966B8"/>
  </w:style>
  <w:style w:type="paragraph" w:customStyle="1" w:styleId="rvps12">
    <w:name w:val="rvps12"/>
    <w:basedOn w:val="a"/>
    <w:rsid w:val="0019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966B8"/>
  </w:style>
  <w:style w:type="character" w:customStyle="1" w:styleId="rvts48">
    <w:name w:val="rvts48"/>
    <w:basedOn w:val="a0"/>
    <w:rsid w:val="001966B8"/>
  </w:style>
  <w:style w:type="character" w:styleId="a3">
    <w:name w:val="Hyperlink"/>
    <w:basedOn w:val="a0"/>
    <w:uiPriority w:val="99"/>
    <w:semiHidden/>
    <w:unhideWhenUsed/>
    <w:rsid w:val="001966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6B8"/>
    <w:rPr>
      <w:color w:val="800080"/>
      <w:u w:val="single"/>
    </w:rPr>
  </w:style>
  <w:style w:type="character" w:customStyle="1" w:styleId="rvts82">
    <w:name w:val="rvts82"/>
    <w:basedOn w:val="a0"/>
    <w:rsid w:val="001966B8"/>
  </w:style>
  <w:style w:type="paragraph" w:styleId="a5">
    <w:name w:val="Balloon Text"/>
    <w:basedOn w:val="a"/>
    <w:link w:val="a6"/>
    <w:uiPriority w:val="99"/>
    <w:semiHidden/>
    <w:unhideWhenUsed/>
    <w:rsid w:val="0006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hyperlink" Target="https://zakon.rada.gov.ua/laws/show/80731-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cp:lastPrinted>2024-07-04T12:04:00Z</cp:lastPrinted>
  <dcterms:created xsi:type="dcterms:W3CDTF">2024-07-04T12:04:00Z</dcterms:created>
  <dcterms:modified xsi:type="dcterms:W3CDTF">2024-07-04T12:04:00Z</dcterms:modified>
</cp:coreProperties>
</file>