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 w:val="center" w:leader="none" w:pos="5159"/>
          <w:tab w:val="left" w:leader="none" w:pos="805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pict>
          <v:shape id="_x0000_s0" style="width:32pt;height:44pt;" type="#_x0000_t75">
            <v:imagedata r:id="rId1" o:title=""/>
          </v:shape>
          <o:OLEObject DrawAspect="Content" r:id="rId2" ObjectID="_1557118753" ProgID="Word.Picture.8" ShapeID="_x0000_s0" Type="Embed"/>
        </w:pic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ДНІПРОПЕТРОВСЬКА ОБЛАСТЬ</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МАРГАНЕЦЬКА МІСЬКА РАДА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VІІ скликання</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25 сесія</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color="000000" w:space="1" w:sz="12" w:val="single"/>
          <w:right w:space="0" w:sz="0" w:val="nil"/>
          <w:between w:space="0" w:sz="0" w:val="nil"/>
        </w:pBdr>
        <w:shd w:fill="auto" w:val="clear"/>
        <w:tabs>
          <w:tab w:val="right" w:leader="none" w:pos="9921"/>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РІШЕННЯ</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4395"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Про встановлення ставки збору за місця для паркування транспортних засобів на території м.Марганець</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Керуючись п.24 ч.1 ст.26, ч.1 ст.59, п.1 ст.69 Закону України “Про місцеве самоврядування в Україні”, відповідно до Податкового кодексу України, з метою зміцнення матеріальної і фінансової бази місцевого самоврядування, сприяння соціально-економічного розвитку Марганецької територіальної громади та поповнення дохідної частини місцевого бюджету, міська рада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ВИРІШИЛА: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Встановити на території Марганецької міської ради збір за місця для паркування транспортних засобів.</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Затвердити Положення про збір за місця для паркування транспортних засобів на території м.Марганець (додаток 1).</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Оприлюднити це рішення в засобах масової інформації.</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Рішення набирає чинності з 01 січня 2018 року. З дня набрання чинності цього рішення втрачає чинність рішення Марганецької міської ради від 26.01.2017 року №645-20/VІІ «Про затвердження Положення про збір за місця для паркування транспортних засобів на території м.Марганець».</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Координацію дій щодо виконання цього рішення покласти на заступників міського голови А. Приймак, О. Маргацька, сектор з питань транспорту та зв’язку (Раханська О.) та відділ з питань містобудування та архітектури (Василенко К.), контроль – на постійну депутатську комісію з питань екології, регулювання земельних відносин, будівництва, благоустрою та архітектури (Г.Аксьонов), на постійну депутатську комісію з питань планування, соціально-економічного розвитку, бюджету, фінансів та регуляторної політики (Швець) та на постійну депутатську комісію з питань суб’єктів підприємницької діяльності, торгівлі, побуту та транспорту (В.Хлєбніков).</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МІСЬКИЙ ГОЛОВА                                     О. ЖАДЬКО</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4104"/>
        </w:tabs>
        <w:spacing w:after="0" w:before="0" w:line="240" w:lineRule="auto"/>
        <w:ind w:left="0" w:right="0" w:firstLine="56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 Марганець</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37"/>
        </w:tabs>
        <w:spacing w:after="0" w:before="0" w:line="240" w:lineRule="auto"/>
        <w:ind w:left="0" w:right="0" w:firstLine="56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від  29 червня  2017 року</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37"/>
        </w:tabs>
        <w:spacing w:after="0" w:before="0" w:line="240" w:lineRule="auto"/>
        <w:ind w:left="0" w:right="0" w:firstLine="56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839-25/VІІ</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05"/>
        </w:tabs>
        <w:spacing w:after="0" w:before="0" w:line="240"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05"/>
        </w:tabs>
        <w:spacing w:after="0" w:before="0" w:line="240" w:lineRule="auto"/>
        <w:ind w:left="5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Додаток 1</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05"/>
        </w:tabs>
        <w:spacing w:after="0" w:before="0" w:line="240" w:lineRule="auto"/>
        <w:ind w:left="5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 рішення Марганецької міської ради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839-25/VII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03"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від 29 червня 2017 року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ПОЛОЖЕННЯ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про збір за місця для паркування транспортних засобів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на території м.Марганець</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Загальні положення</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Положення про збір за місця для паркування транспортних засобів на території м.Марганець (далі – Положення) розроблено на підставі ст. 268</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Податкового кодексу України № 2755-VI від 02.12.2010 року зі змінами та доповненнями, Бюджетного кодексу України, п.24 ч.1 ст.26, ч.1 ст.59, п.1 ст.69 Закону України “Про місцеве самоврядування в Україні” № 280/97- ВР від 21.05.1997р. зі змінами та доповненнями та визначає порядок справляння збору за місця для паркування транспортних засобів.</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Це Положення є обов’язковим до виконання юридичними та фізичними особами на території м. Марганець Дніпропетровської області.</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Збір за місця для паркування транспортних засобів – це місцевий збір, кошти від якого зараховуються до місцевого бюджету.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Визначення понять</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 цьому Положенні поняття вживаються в такому значенні:</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майданчики для платного паркування - площа території (землі), що належить на правах власності територіальній громаді або державі, на якій відповідно до рішення органу місцевого самоврядування здійснюється платне паркування – транспортних засобів.</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спеціально відведені автостоянки - площа території (землі), що належить на правах власності територіальній громаді або державі, яка визначається органами місцевого самоврядування із встановленням правил щодо відповідальності за збереження транспортного засобу.</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 спеціально відведених автостоянок можуть належати комунальні гаражі, стоянки, паркінги (будівлі, споруди, їх частини), які побудовані за рахунок коштів місцевого бюджету з метою здійснення організації паркування транспортних засобів.</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Не належать до спеціально відведених автостоянок гаражі, автостоянки, власники або користувачі яких є платниками земельного податку або орендної плати за земельні ділянки державної і комунальноївласності, а також земельні ділянки, що належать до прибудинкових територій.</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Платник збору</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Платниками збору є юридичні особи, їх філії (відділення, представництва), фізичні особи – підприємці, які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 території Марганецької міської ради платником збору визнати суб’єкта згідно розпорядження міського голови.</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 Об’єкт і база оподаткування збором</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Об'єктом оподаткування є земельна ділянка, спеціально визначена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міського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Базою оподаткування є площа земельної ділянки, визначена для паркування, а також площа комунальних гаражів, стоянок, паркінгів (будівель, споруд, їх частин), які побудовані за рахунок коштів міського бюджету.</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Ставки збору</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Ставки збору встановлюються за дні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0,03 відсотка мінімальної заробітної плати, установленої законом на 1 січня податкового (звітного) року.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 Порядок обчислення та строки сплати збору</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у контролюючому органі за місцезнаходженням земельної ділянки.</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Базовий податковий (звітний) період дорівнює календарному кварталу.</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 Відповідальність</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Суб'єкти підприємницької діяльності, на яких покладатимуться обов'язки по справлянню збору, несуть відповідальність за неподання, несвоєчасне подання розрахунку збору до органу держаної податкової служби, правильність обчислення, повноту та своєчасність сплати збору до бюджету у відповідності до Податкового кодексу України.</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 Контроль</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Контроль за своєчасністю подання розрахунку та сплатою збору, правильність його обчислення, повноту і своєчасність сплати до бюджету здійснюють органи ДФС.</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Заступник міського голови</w:t>
        <w:tab/>
        <w:tab/>
        <w:tab/>
        <w:tab/>
        <w:tab/>
        <w:tab/>
        <w:t xml:space="preserve">Л. Дуплій</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Начальник управління фінансів,</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економіки та регуляторної політики</w:t>
        <w:tab/>
        <w:tab/>
        <w:tab/>
        <w:tab/>
        <w:tab/>
        <w:t xml:space="preserve">С.Ігоніна</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sectPr>
      <w:pgSz w:h="16838" w:w="11906" w:orient="portrait"/>
      <w:pgMar w:bottom="1134" w:top="1134" w:left="1701" w:right="85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211" w:hanging="360"/>
      </w:pPr>
      <w:rPr>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keepLines w:val="1"/>
      <w:suppressAutoHyphens w:val="1"/>
      <w:spacing w:before="480" w:line="276" w:lineRule="auto"/>
      <w:ind w:leftChars="-1" w:rightChars="0" w:firstLineChars="-1"/>
      <w:textDirection w:val="btLr"/>
      <w:textAlignment w:val="top"/>
      <w:outlineLvl w:val="0"/>
    </w:pPr>
    <w:rPr>
      <w:rFonts w:ascii="Cambria" w:cs="Times New Roman" w:eastAsia="Times New Roman" w:hAnsi="Cambria"/>
      <w:b w:val="1"/>
      <w:bCs w:val="1"/>
      <w:color w:val="365f91"/>
      <w:w w:val="100"/>
      <w:position w:val="-1"/>
      <w:sz w:val="28"/>
      <w:szCs w:val="28"/>
      <w:effect w:val="none"/>
      <w:vertAlign w:val="baseline"/>
      <w:cs w:val="0"/>
      <w:em w:val="none"/>
      <w:lang w:bidi="ar-SA" w:eastAsia="ru-RU" w:val="ru-RU"/>
    </w:rPr>
  </w:style>
  <w:style w:type="paragraph" w:styleId="Заголовок2">
    <w:name w:val="Заголовок 2"/>
    <w:basedOn w:val="Обычный"/>
    <w:next w:val="Обычный"/>
    <w:autoRedefine w:val="0"/>
    <w:hidden w:val="0"/>
    <w:qFormat w:val="0"/>
    <w:pPr>
      <w:keepNext w:val="1"/>
      <w:suppressAutoHyphens w:val="1"/>
      <w:spacing w:line="1" w:lineRule="atLeast"/>
      <w:ind w:leftChars="-1" w:rightChars="0" w:firstLineChars="-1"/>
      <w:jc w:val="center"/>
      <w:textDirection w:val="btLr"/>
      <w:textAlignment w:val="top"/>
      <w:outlineLvl w:val="1"/>
    </w:pPr>
    <w:rPr>
      <w:w w:val="100"/>
      <w:position w:val="-1"/>
      <w:sz w:val="28"/>
      <w:szCs w:val="24"/>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Название,ЗнакЗнак,ЗнакЗнак">
    <w:name w:val="Название,Знак Знак, Знак Знак"/>
    <w:basedOn w:val="Обычный"/>
    <w:next w:val="Название,ЗнакЗнак,ЗнакЗнак"/>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8"/>
      <w:szCs w:val="24"/>
      <w:effect w:val="none"/>
      <w:vertAlign w:val="baseline"/>
      <w:cs w:val="0"/>
      <w:em w:val="none"/>
      <w:lang w:bidi="ar-SA" w:eastAsia="ru-RU" w:val="ru-RU"/>
    </w:rPr>
  </w:style>
  <w:style w:type="character" w:styleId="НазваниеЗнак,ЗнакЗнакЗнак,ЗнакЗнакЗнак">
    <w:name w:val="Название Знак,Знак Знак Знак, Знак Знак Знак"/>
    <w:next w:val="НазваниеЗнак,ЗнакЗнакЗнак,ЗнакЗнакЗнак"/>
    <w:autoRedefine w:val="0"/>
    <w:hidden w:val="0"/>
    <w:qFormat w:val="0"/>
    <w:rPr>
      <w:b w:val="1"/>
      <w:w w:val="100"/>
      <w:position w:val="-1"/>
      <w:sz w:val="28"/>
      <w:szCs w:val="24"/>
      <w:effect w:val="none"/>
      <w:vertAlign w:val="baseline"/>
      <w:cs w:val="0"/>
      <w:em w:val="none"/>
      <w:lang w:bidi="ar-SA" w:eastAsia="ru-RU" w:val="ru-RU"/>
    </w:rPr>
  </w:style>
  <w:style w:type="character" w:styleId="apple-converted-space">
    <w:name w:val="apple-converted-space"/>
    <w:basedOn w:val="Основнойшрифтабзаца"/>
    <w:next w:val="apple-converted-space"/>
    <w:autoRedefine w:val="0"/>
    <w:hidden w:val="0"/>
    <w:qFormat w:val="0"/>
    <w:rPr>
      <w:w w:val="100"/>
      <w:position w:val="-1"/>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Обычный(веб)">
    <w:name w:val="Обычный (веб)"/>
    <w:basedOn w:val="Обычный"/>
    <w:next w:val="Обычный(веб)"/>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ru-RU" w:val="uk-UA"/>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ВерхнийколонтитулЗнак">
    <w:name w:val="Верхний колонтитул Знак"/>
    <w:next w:val="ВерхнийколонтитулЗнак"/>
    <w:autoRedefine w:val="0"/>
    <w:hidden w:val="0"/>
    <w:qFormat w:val="0"/>
    <w:rPr>
      <w:w w:val="100"/>
      <w:position w:val="-1"/>
      <w:sz w:val="24"/>
      <w:szCs w:val="24"/>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НижнийколонтитулЗнак">
    <w:name w:val="Нижний колонтитул Знак"/>
    <w:next w:val="НижнийколонтитулЗнак"/>
    <w:autoRedefine w:val="0"/>
    <w:hidden w:val="0"/>
    <w:qFormat w:val="0"/>
    <w:rPr>
      <w:w w:val="100"/>
      <w:position w:val="-1"/>
      <w:sz w:val="24"/>
      <w:szCs w:val="24"/>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ТекствыноскиЗнак">
    <w:name w:val="Текст выноски Знак"/>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character" w:styleId="Заголовок1Знак">
    <w:name w:val="Заголовок 1 Знак"/>
    <w:next w:val="Заголовок1Знак"/>
    <w:autoRedefine w:val="0"/>
    <w:hidden w:val="0"/>
    <w:qFormat w:val="0"/>
    <w:rPr>
      <w:rFonts w:ascii="Cambria" w:hAnsi="Cambria"/>
      <w:b w:val="1"/>
      <w:bCs w:val="1"/>
      <w:color w:val="365f91"/>
      <w:w w:val="100"/>
      <w:position w:val="-1"/>
      <w:sz w:val="28"/>
      <w:szCs w:val="28"/>
      <w:effect w:val="none"/>
      <w:vertAlign w:val="baseline"/>
      <w:cs w:val="0"/>
      <w:em w:val="none"/>
      <w:lang/>
    </w:rPr>
  </w:style>
  <w:style w:type="paragraph" w:styleId="FR1">
    <w:name w:val="FR1"/>
    <w:next w:val="FR1"/>
    <w:autoRedefine w:val="0"/>
    <w:hidden w:val="0"/>
    <w:qFormat w:val="0"/>
    <w:pPr>
      <w:widowControl w:val="0"/>
      <w:suppressAutoHyphens w:val="0"/>
      <w:autoSpaceDE w:val="0"/>
      <w:spacing w:before="200" w:line="254" w:lineRule="auto"/>
      <w:ind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ar-SA" w:val="uk-UA"/>
    </w:rPr>
  </w:style>
  <w:style w:type="paragraph" w:styleId="Безинтервала">
    <w:name w:val="Без интервала"/>
    <w:next w:val="Безинтервала"/>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HL1uby6M21IDF2k9b6UhVwCARg==">AMUW2mXY//3aW4MMDZFKCRZ+DZjTXv/EkgBvEmIrArB7WWnicl3ya+re75HeQDhhJoZMapIQdbwml/sF79k8a7ZEOKLiGp/vKF/5uzCN6M49Rz1ykKf+Fz4=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2022-12-13T09:45:00Z</dcterms:created>
  <dc:creator>Admin</dc:creator>
</cp:coreProperties>
</file>