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01" w:rsidRPr="00EA064E" w:rsidRDefault="00CA7501" w:rsidP="00CA7501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5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01" w:rsidRPr="00EA064E" w:rsidRDefault="00CA7501" w:rsidP="00CA7501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CA7501" w:rsidRPr="00EA064E" w:rsidRDefault="00CA7501" w:rsidP="00CA7501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CA7501" w:rsidRPr="00EA064E" w:rsidRDefault="00CA7501" w:rsidP="00CA7501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CA7501" w:rsidRPr="00EA064E" w:rsidRDefault="00CA7501" w:rsidP="00CA750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CA7501" w:rsidRPr="00EA064E" w:rsidRDefault="00CA7501" w:rsidP="00CA75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CA7501" w:rsidRPr="00EA064E" w:rsidRDefault="00CA7501" w:rsidP="00CA7501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CA7501" w:rsidRPr="00EA064E" w:rsidRDefault="00CA7501" w:rsidP="00CA7501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CA7501" w:rsidRPr="00EA064E" w:rsidRDefault="00CA7501" w:rsidP="00CA7501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CA7501" w:rsidRPr="00CA7501" w:rsidRDefault="00F341A9" w:rsidP="00CA750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CA7501" w:rsidRPr="00CA7501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CA7501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CA7501" w:rsidRPr="00CA7501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CA7501" w:rsidRPr="00CA7501" w:rsidRDefault="00CA7501" w:rsidP="00CA7501">
      <w:pPr>
        <w:ind w:left="-284" w:hanging="709"/>
        <w:rPr>
          <w:bCs/>
          <w:i/>
          <w:sz w:val="28"/>
          <w:szCs w:val="28"/>
          <w:lang w:val="uk-UA"/>
        </w:rPr>
      </w:pPr>
      <w:r w:rsidRPr="00CA7501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CB62CE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</w:t>
      </w:r>
      <w:r w:rsidR="00E42BED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1225487500:01:001:1034</w:t>
      </w:r>
      <w:r w:rsidR="00AA7711" w:rsidRPr="00CB62CE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)</w:t>
      </w:r>
    </w:p>
    <w:p w:rsidR="00AA2697" w:rsidRPr="00CB62CE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B62C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B13D0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земельна ділянка 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190,0050 га"/>
        </w:smartTagPr>
        <w:r w:rsidR="00E42BED" w:rsidRPr="00E42BED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>190,0050</w:t>
        </w:r>
        <w:r w:rsidRPr="00AA7711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 га</w:t>
        </w:r>
        <w:r w:rsidR="00B13D0D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, </w:t>
        </w:r>
      </w:smartTag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кадастровий номер </w:t>
      </w:r>
      <w:r w:rsidR="00E42BED" w:rsidRPr="00E42BE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1225487500:01:001:1034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1D02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1D023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1D023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1D02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 23 листопада 2011 р. № 1278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Про затвердження Методики нормативної грошової оцінки земель несільськогосподарського призначення (крім земель населених пунктів)</w:t>
      </w:r>
      <w:r w:rsidR="001D02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(із змінами); Закону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9D53F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 внесення змін до </w:t>
      </w:r>
      <w:r w:rsidR="009D53F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деяких законодавчих актів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щодо </w:t>
      </w:r>
      <w:r w:rsidR="009D53F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1D02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1D0237" w:rsidRPr="00AA2697" w:rsidRDefault="001D0237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135008" w:rsidRPr="004E1F6D" w:rsidRDefault="00135008" w:rsidP="00135008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CA7501" w:rsidRDefault="00135008" w:rsidP="00CA75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1. </w:t>
      </w:r>
      <w:r w:rsidR="00EB103A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Затвердити технічну документацію з </w:t>
      </w:r>
      <w:r w:rsidR="00EB103A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 w:rsidR="00EB103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="00EB103A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</w:t>
      </w:r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будівель та споруд підприємствами, що пов'язані з користуванням надрами </w:t>
      </w:r>
      <w:r w:rsidR="00B77E4F" w:rsidRPr="00B77E4F">
        <w:rPr>
          <w:rFonts w:ascii="Times New Roman" w:hAnsi="Times New Roman"/>
          <w:sz w:val="28"/>
          <w:szCs w:val="28"/>
          <w:lang w:val="uk-UA"/>
        </w:rPr>
        <w:t>для обслуговування промислової зони</w:t>
      </w:r>
      <w:r w:rsidR="00B77E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A7501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CA7501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CA7501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CA750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B13D0D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190,0050 га"/>
        </w:smartTagPr>
        <w:r w:rsidR="00E42BED" w:rsidRPr="00B77E4F">
          <w:rPr>
            <w:rFonts w:ascii="Times New Roman" w:eastAsia="Times New Roman" w:hAnsi="Times New Roman"/>
            <w:sz w:val="28"/>
            <w:szCs w:val="28"/>
            <w:lang w:val="uk-UA" w:eastAsia="ru-RU"/>
          </w:rPr>
          <w:t>190,0050</w:t>
        </w:r>
        <w:r w:rsidR="00EB103A" w:rsidRPr="00B77E4F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B13D0D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>кадастровий номер</w:t>
      </w:r>
      <w:r w:rsidR="00B13D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42BED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1225487500:01:001:1034</w:t>
      </w:r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</w:t>
      </w:r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розташована: Дніпропетровська область, Нікопольський район, за межами населених пунктів Марганецької міської </w:t>
      </w:r>
      <w:r w:rsidR="00B77E4F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>ради.</w:t>
      </w:r>
      <w:r w:rsidR="00EB103A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CA7501" w:rsidRPr="006A5884" w:rsidRDefault="00CA7501" w:rsidP="00CA750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B77E4F" w:rsidRPr="00B77E4F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CB62C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B62CE">
        <w:rPr>
          <w:rFonts w:ascii="Times New Roman" w:hAnsi="Times New Roman"/>
          <w:b/>
          <w:sz w:val="28"/>
          <w:szCs w:val="28"/>
          <w:u w:val="single"/>
          <w:lang w:val="uk-UA"/>
        </w:rPr>
        <w:t>391 287 413,</w:t>
      </w:r>
      <w:r w:rsidR="00B77E4F" w:rsidRPr="00B77E4F">
        <w:rPr>
          <w:rFonts w:ascii="Times New Roman" w:hAnsi="Times New Roman"/>
          <w:b/>
          <w:sz w:val="28"/>
          <w:szCs w:val="28"/>
          <w:u w:val="single"/>
          <w:lang w:val="uk-UA"/>
        </w:rPr>
        <w:t>95 грн.</w:t>
      </w:r>
      <w:r w:rsidR="00B77E4F" w:rsidRPr="00B77E4F">
        <w:rPr>
          <w:rFonts w:ascii="Times New Roman" w:hAnsi="Times New Roman"/>
          <w:sz w:val="28"/>
          <w:szCs w:val="28"/>
          <w:lang w:val="uk-UA"/>
        </w:rPr>
        <w:t xml:space="preserve"> (триста дев’яносто один мільйон двісті вісімдесят сім тисяч чотириста тринадцять грн. 95 коп.), </w:t>
      </w:r>
      <w:r w:rsidR="00B77E4F"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зазначеної технічної документації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CA750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року.</w:t>
      </w:r>
    </w:p>
    <w:p w:rsidR="00CA7501" w:rsidRDefault="00CA7501" w:rsidP="00CA750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CA7501" w:rsidRPr="00C14046" w:rsidRDefault="00CA7501" w:rsidP="00CA750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289-22/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B77E4F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1225487500:01:001:1034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)» вважати таким, що втратило чинність після прийняття даного рішення.</w:t>
      </w:r>
    </w:p>
    <w:p w:rsidR="00CA7501" w:rsidRDefault="00CA7501" w:rsidP="00CA7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CA7501" w:rsidRDefault="00CA7501" w:rsidP="00CA7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CA7501" w:rsidRPr="006A5884" w:rsidRDefault="00CA7501" w:rsidP="00CA7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1D0237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рішення покласти на заступника міського голови Лук’яненка Р.М.</w:t>
      </w:r>
      <w:r w:rsidR="001D0237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благоуст</w:t>
      </w:r>
      <w:r w:rsidR="001D0237">
        <w:rPr>
          <w:rFonts w:ascii="Times New Roman" w:hAnsi="Times New Roman"/>
          <w:sz w:val="28"/>
          <w:szCs w:val="28"/>
          <w:lang w:val="uk-UA"/>
        </w:rPr>
        <w:t>рою та архітектури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  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CA7501" w:rsidRPr="006A5884" w:rsidRDefault="00CA7501" w:rsidP="00CA7501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135008" w:rsidRDefault="00135008" w:rsidP="00CA7501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B77E4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CA7501" w:rsidRPr="00B77E4F" w:rsidRDefault="00CA7501" w:rsidP="00B77E4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A7501" w:rsidRPr="00EA064E" w:rsidRDefault="00CA7501" w:rsidP="00CA7501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135008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CC7"/>
    <w:multiLevelType w:val="hybridMultilevel"/>
    <w:tmpl w:val="0A8609E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14A4E"/>
    <w:rsid w:val="00052E76"/>
    <w:rsid w:val="0005551F"/>
    <w:rsid w:val="000A60D4"/>
    <w:rsid w:val="00135008"/>
    <w:rsid w:val="00182C70"/>
    <w:rsid w:val="001904CE"/>
    <w:rsid w:val="001A2E20"/>
    <w:rsid w:val="001D0237"/>
    <w:rsid w:val="001D1728"/>
    <w:rsid w:val="002D6F44"/>
    <w:rsid w:val="00312C09"/>
    <w:rsid w:val="00314398"/>
    <w:rsid w:val="005544B9"/>
    <w:rsid w:val="005D6FF0"/>
    <w:rsid w:val="00661543"/>
    <w:rsid w:val="006A6564"/>
    <w:rsid w:val="006F4E51"/>
    <w:rsid w:val="00701BA4"/>
    <w:rsid w:val="00725ACC"/>
    <w:rsid w:val="0082161D"/>
    <w:rsid w:val="008655F5"/>
    <w:rsid w:val="00904B9F"/>
    <w:rsid w:val="00916F9F"/>
    <w:rsid w:val="0095355C"/>
    <w:rsid w:val="009D53F7"/>
    <w:rsid w:val="009E6369"/>
    <w:rsid w:val="00A65116"/>
    <w:rsid w:val="00AA2697"/>
    <w:rsid w:val="00AA7711"/>
    <w:rsid w:val="00AB2672"/>
    <w:rsid w:val="00B13D0D"/>
    <w:rsid w:val="00B51B5C"/>
    <w:rsid w:val="00B770DB"/>
    <w:rsid w:val="00B77E4F"/>
    <w:rsid w:val="00B83276"/>
    <w:rsid w:val="00B87DAC"/>
    <w:rsid w:val="00C02B7C"/>
    <w:rsid w:val="00C26E9E"/>
    <w:rsid w:val="00CA7501"/>
    <w:rsid w:val="00CB62CE"/>
    <w:rsid w:val="00D0494C"/>
    <w:rsid w:val="00D17101"/>
    <w:rsid w:val="00E42BED"/>
    <w:rsid w:val="00EA42BB"/>
    <w:rsid w:val="00EB103A"/>
    <w:rsid w:val="00EE39FB"/>
    <w:rsid w:val="00EF3FE9"/>
    <w:rsid w:val="00F341A9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13500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13500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135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135008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CA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7501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CA7501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CA7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CE016-ACCD-4E08-9ABE-7B9C5B69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10</cp:revision>
  <cp:lastPrinted>2022-06-14T08:31:00Z</cp:lastPrinted>
  <dcterms:created xsi:type="dcterms:W3CDTF">2021-06-24T06:55:00Z</dcterms:created>
  <dcterms:modified xsi:type="dcterms:W3CDTF">2022-06-14T08:32:00Z</dcterms:modified>
</cp:coreProperties>
</file>